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ED642" w14:textId="77777777" w:rsidR="00745110" w:rsidRPr="00551BAB" w:rsidRDefault="00745110" w:rsidP="00745110">
      <w:pPr>
        <w:tabs>
          <w:tab w:val="left" w:pos="-487"/>
          <w:tab w:val="left" w:pos="2127"/>
        </w:tabs>
        <w:suppressAutoHyphens/>
        <w:spacing w:line="220" w:lineRule="exact"/>
        <w:rPr>
          <w:rFonts w:cs="Arial"/>
          <w:b/>
          <w:sz w:val="22"/>
          <w:lang w:val="fr-BE"/>
        </w:rPr>
      </w:pPr>
      <w:r w:rsidRPr="00551BAB">
        <w:rPr>
          <w:rFonts w:cs="Arial"/>
          <w:b/>
          <w:sz w:val="22"/>
          <w:lang w:val="fr-BE"/>
        </w:rPr>
        <w:t>Texte Cahier des charges</w:t>
      </w:r>
    </w:p>
    <w:p w14:paraId="561E5933" w14:textId="77777777" w:rsidR="00745110" w:rsidRPr="00551BAB" w:rsidRDefault="00745110" w:rsidP="00745110">
      <w:pPr>
        <w:tabs>
          <w:tab w:val="left" w:pos="-487"/>
          <w:tab w:val="left" w:pos="2127"/>
        </w:tabs>
        <w:suppressAutoHyphens/>
        <w:spacing w:line="220" w:lineRule="exact"/>
        <w:rPr>
          <w:rFonts w:cs="Arial"/>
          <w:b/>
          <w:sz w:val="22"/>
          <w:lang w:val="fr-BE"/>
        </w:rPr>
      </w:pPr>
    </w:p>
    <w:p w14:paraId="6550CE58" w14:textId="77777777" w:rsidR="00745110" w:rsidRPr="00551BAB" w:rsidRDefault="00745110" w:rsidP="00745110">
      <w:pPr>
        <w:tabs>
          <w:tab w:val="left" w:pos="-487"/>
          <w:tab w:val="left" w:pos="2127"/>
        </w:tabs>
        <w:suppressAutoHyphens/>
        <w:spacing w:line="220" w:lineRule="exact"/>
        <w:rPr>
          <w:rFonts w:cs="Arial"/>
          <w:b/>
          <w:sz w:val="22"/>
          <w:lang w:val="fr-BE"/>
        </w:rPr>
      </w:pPr>
      <w:r w:rsidRPr="00551BAB">
        <w:rPr>
          <w:rFonts w:cs="Arial"/>
          <w:b/>
          <w:color w:val="FF0000"/>
          <w:sz w:val="22"/>
          <w:lang w:val="fr-BE"/>
        </w:rPr>
        <w:t>Tous les champs rouges sont encore à définir par vous !</w:t>
      </w:r>
      <w:r w:rsidRPr="00551BAB">
        <w:rPr>
          <w:rFonts w:cs="Arial"/>
          <w:b/>
          <w:sz w:val="22"/>
          <w:lang w:val="fr-BE"/>
        </w:rPr>
        <w:t xml:space="preserve"> </w:t>
      </w:r>
    </w:p>
    <w:p w14:paraId="6808F77C" w14:textId="77777777" w:rsidR="00745110" w:rsidRPr="00551BAB" w:rsidRDefault="00745110" w:rsidP="00745110">
      <w:pPr>
        <w:tabs>
          <w:tab w:val="left" w:pos="-487"/>
          <w:tab w:val="left" w:pos="2127"/>
        </w:tabs>
        <w:suppressAutoHyphens/>
        <w:spacing w:line="220" w:lineRule="exact"/>
        <w:rPr>
          <w:rFonts w:cs="Arial"/>
          <w:b/>
          <w:sz w:val="22"/>
          <w:lang w:val="fr-BE"/>
        </w:rPr>
      </w:pPr>
    </w:p>
    <w:p w14:paraId="3B0B3101" w14:textId="7F86C70A" w:rsidR="00745110" w:rsidRPr="00551BAB" w:rsidRDefault="00745110" w:rsidP="00745110">
      <w:pPr>
        <w:tabs>
          <w:tab w:val="left" w:pos="-487"/>
          <w:tab w:val="left" w:pos="2127"/>
        </w:tabs>
        <w:suppressAutoHyphens/>
        <w:spacing w:line="220" w:lineRule="exact"/>
        <w:rPr>
          <w:rFonts w:cs="Arial"/>
          <w:b/>
          <w:sz w:val="22"/>
          <w:lang w:val="fr-BE"/>
        </w:rPr>
      </w:pPr>
      <w:r w:rsidRPr="00551BAB">
        <w:rPr>
          <w:rFonts w:cs="Arial"/>
          <w:b/>
          <w:sz w:val="22"/>
          <w:lang w:val="fr-BE"/>
        </w:rPr>
        <w:t xml:space="preserve">Porte </w:t>
      </w:r>
      <w:r w:rsidR="00551BAB" w:rsidRPr="00551BAB">
        <w:rPr>
          <w:rFonts w:cs="Arial"/>
          <w:b/>
          <w:sz w:val="22"/>
          <w:lang w:val="fr-BE"/>
        </w:rPr>
        <w:t>tambour</w:t>
      </w:r>
      <w:r w:rsidRPr="00551BAB">
        <w:rPr>
          <w:rFonts w:cs="Arial"/>
          <w:b/>
          <w:sz w:val="22"/>
          <w:lang w:val="fr-BE"/>
        </w:rPr>
        <w:t xml:space="preserve"> type Tourni</w:t>
      </w:r>
      <w:r w:rsidR="00551BAB" w:rsidRPr="00551BAB">
        <w:rPr>
          <w:rFonts w:cs="Arial"/>
          <w:b/>
          <w:sz w:val="22"/>
          <w:lang w:val="fr-BE"/>
        </w:rPr>
        <w:t>ke</w:t>
      </w:r>
      <w:r w:rsidRPr="00551BAB">
        <w:rPr>
          <w:rFonts w:cs="Arial"/>
          <w:b/>
          <w:sz w:val="22"/>
          <w:lang w:val="fr-BE"/>
        </w:rPr>
        <w:t xml:space="preserve">t – </w:t>
      </w:r>
      <w:r w:rsidRPr="00A21009">
        <w:rPr>
          <w:rFonts w:cs="Arial"/>
          <w:b/>
          <w:color w:val="FF0000"/>
          <w:sz w:val="22"/>
          <w:lang w:val="fr-BE"/>
        </w:rPr>
        <w:t>Manuel</w:t>
      </w:r>
      <w:r w:rsidR="00A21009" w:rsidRPr="00A21009">
        <w:rPr>
          <w:rFonts w:cs="Arial"/>
          <w:b/>
          <w:color w:val="FF0000"/>
          <w:sz w:val="22"/>
          <w:lang w:val="fr-BE"/>
        </w:rPr>
        <w:t>le/Semi-Manuelle</w:t>
      </w:r>
      <w:r w:rsidRPr="00551BAB">
        <w:rPr>
          <w:rFonts w:cs="Arial"/>
          <w:b/>
          <w:sz w:val="22"/>
          <w:lang w:val="fr-BE"/>
        </w:rPr>
        <w:t xml:space="preserve"> – Référence  Boon Edam </w:t>
      </w:r>
    </w:p>
    <w:p w14:paraId="3763CEDA"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p>
    <w:p w14:paraId="03F43F12"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Caractéristiques générales:</w:t>
      </w:r>
    </w:p>
    <w:p w14:paraId="4C243BC1" w14:textId="511B7678"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La porte tournante doit être entièrement conforme aux homologations CE. Les certificats pertinents peuvent être fournis à la demande du soumissionnaire.</w:t>
      </w:r>
    </w:p>
    <w:p w14:paraId="25152705"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La porte tournante doit être esthétiquement moderne et aussi élégante que possible.</w:t>
      </w:r>
    </w:p>
    <w:p w14:paraId="37869E5E"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Par exemple:</w:t>
      </w:r>
    </w:p>
    <w:p w14:paraId="427654CA"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 xml:space="preserve">- les parois cintrées en verre s'étend jusqu'à la hotte ronde, sans aucun profil supplémentaire </w:t>
      </w:r>
      <w:r w:rsidRPr="00551BAB">
        <w:rPr>
          <w:rFonts w:cs="Arial"/>
          <w:lang w:val="fr-BE"/>
        </w:rPr>
        <w:br/>
        <w:t xml:space="preserve">  est entre le bouchon rond et le toit</w:t>
      </w:r>
    </w:p>
    <w:p w14:paraId="509F9EA7"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 xml:space="preserve">- les profilés en aluminium sont pliés à angle droit. C'est à dire qu'ils fournissent d'abord à </w:t>
      </w:r>
      <w:r w:rsidRPr="00551BAB">
        <w:rPr>
          <w:rFonts w:cs="Arial"/>
          <w:lang w:val="fr-BE"/>
        </w:rPr>
        <w:br/>
        <w:t xml:space="preserve">   l'intérieur une rainure, puis plier. Cela crée un angle quasi droit de 90° ce qui donne à la porte </w:t>
      </w:r>
      <w:r w:rsidRPr="00551BAB">
        <w:rPr>
          <w:rFonts w:cs="Arial"/>
          <w:lang w:val="fr-BE"/>
        </w:rPr>
        <w:br/>
        <w:t xml:space="preserve">   tournante une apparence élégante.</w:t>
      </w:r>
    </w:p>
    <w:p w14:paraId="16963B45"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Le verre est fixé dans les profilés en aluminium au moyen de joints en caoutchouc. Il n'est pas permis de le fixer le vitrage avec du silicone injecté dans les profils.</w:t>
      </w:r>
    </w:p>
    <w:p w14:paraId="74A12DB9"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Il doit être possible, si désirable / nécessaire, d'étudier les exigences spécifiques du client et, si possible, de produire si celles-ci s'écartent de la large gamme de solutions standard.</w:t>
      </w:r>
    </w:p>
    <w:p w14:paraId="6663FB7B"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Dans le cadre d'une construction et d'une maintenance respectueuses de l'environnement, le fournisseur fabrique les produits au sein de l'Union Européenne, de préférence au Benelux.</w:t>
      </w:r>
    </w:p>
    <w:p w14:paraId="24B37F78" w14:textId="77777777" w:rsidR="00551BAB" w:rsidRPr="00551BAB" w:rsidRDefault="00551BAB" w:rsidP="00551BAB">
      <w:pPr>
        <w:tabs>
          <w:tab w:val="left" w:pos="-487"/>
          <w:tab w:val="left" w:pos="2127"/>
        </w:tabs>
        <w:suppressAutoHyphens/>
        <w:spacing w:line="220" w:lineRule="exact"/>
        <w:rPr>
          <w:rFonts w:cs="Arial"/>
          <w:lang w:val="fr-BE"/>
        </w:rPr>
      </w:pPr>
    </w:p>
    <w:p w14:paraId="152DD3A5"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Le fournisseur assure la livraison des matériaux sur place.</w:t>
      </w:r>
    </w:p>
    <w:p w14:paraId="1A1D2B7F"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Sauf convention contraire explicite, l'anneau de sol est livré à l'avance (installé et réglé par le fournisseur; voir plus loin).</w:t>
      </w:r>
    </w:p>
    <w:p w14:paraId="6C1A76B5"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Tous les services nécessaires à l'installation et au réglage de la porte tournante sont inclus dans le prix total. Sauf convention contraire explicite, le fournisseur assure également l'étanchéité du toit de la porte tournante pour la partie qui se trouve à l'extérieur.</w:t>
      </w:r>
    </w:p>
    <w:p w14:paraId="4E48FA36"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Le fournisseur prévoit une formation de base à une personne qui est ultérieurement responsable de l'utilisation de la porte tournante.</w:t>
      </w:r>
    </w:p>
    <w:p w14:paraId="60B3B837" w14:textId="5FCE7088" w:rsidR="00551BAB" w:rsidRPr="00551BAB" w:rsidRDefault="00A21009" w:rsidP="00551BAB">
      <w:pPr>
        <w:tabs>
          <w:tab w:val="left" w:pos="-487"/>
          <w:tab w:val="left" w:pos="2127"/>
        </w:tabs>
        <w:suppressAutoHyphens/>
        <w:spacing w:line="220" w:lineRule="exact"/>
        <w:rPr>
          <w:rFonts w:cs="Arial"/>
          <w:lang w:val="fr-BE"/>
        </w:rPr>
      </w:pPr>
      <w:r>
        <w:rPr>
          <w:noProof/>
          <w:color w:val="FF0000"/>
        </w:rPr>
        <w:drawing>
          <wp:anchor distT="0" distB="0" distL="114300" distR="114300" simplePos="0" relativeHeight="251659264" behindDoc="1" locked="0" layoutInCell="1" allowOverlap="1" wp14:anchorId="67EFF459" wp14:editId="176BA0BC">
            <wp:simplePos x="0" y="0"/>
            <wp:positionH relativeFrom="column">
              <wp:posOffset>1597025</wp:posOffset>
            </wp:positionH>
            <wp:positionV relativeFrom="paragraph">
              <wp:posOffset>5080</wp:posOffset>
            </wp:positionV>
            <wp:extent cx="4137660" cy="4137660"/>
            <wp:effectExtent l="0" t="0" r="0" b="0"/>
            <wp:wrapNone/>
            <wp:docPr id="4" name="Afbeelding 4" descr="Afbeelding met muur,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uur, apparaa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7660" cy="4137660"/>
                    </a:xfrm>
                    <a:prstGeom prst="rect">
                      <a:avLst/>
                    </a:prstGeom>
                  </pic:spPr>
                </pic:pic>
              </a:graphicData>
            </a:graphic>
            <wp14:sizeRelH relativeFrom="margin">
              <wp14:pctWidth>0</wp14:pctWidth>
            </wp14:sizeRelH>
            <wp14:sizeRelV relativeFrom="margin">
              <wp14:pctHeight>0</wp14:pctHeight>
            </wp14:sizeRelV>
          </wp:anchor>
        </w:drawing>
      </w:r>
      <w:r w:rsidR="00551BAB" w:rsidRPr="00551BAB">
        <w:rPr>
          <w:rFonts w:cs="Arial"/>
          <w:lang w:val="fr-BE"/>
        </w:rPr>
        <w:t>Le fournisseur assure un nettoyage de la porte tournante lorsqu'elle est terminée et prête à l'emploi.</w:t>
      </w:r>
    </w:p>
    <w:p w14:paraId="15774C06" w14:textId="6BC0BE4A" w:rsidR="00551BAB" w:rsidRPr="00551BAB" w:rsidRDefault="00551BAB" w:rsidP="00745110">
      <w:pPr>
        <w:tabs>
          <w:tab w:val="left" w:pos="-487"/>
          <w:tab w:val="left" w:pos="0"/>
          <w:tab w:val="left" w:pos="2127"/>
        </w:tabs>
        <w:suppressAutoHyphens/>
        <w:spacing w:line="220" w:lineRule="exact"/>
        <w:rPr>
          <w:rFonts w:cs="Arial"/>
          <w:lang w:val="fr-FR"/>
        </w:rPr>
      </w:pPr>
    </w:p>
    <w:p w14:paraId="16ACF308" w14:textId="3C388837" w:rsidR="00551BAB" w:rsidRPr="00551BAB" w:rsidRDefault="00551BAB" w:rsidP="00745110">
      <w:pPr>
        <w:tabs>
          <w:tab w:val="left" w:pos="-487"/>
          <w:tab w:val="left" w:pos="0"/>
          <w:tab w:val="left" w:pos="2127"/>
        </w:tabs>
        <w:suppressAutoHyphens/>
        <w:spacing w:line="220" w:lineRule="exact"/>
        <w:rPr>
          <w:rFonts w:cs="Arial"/>
          <w:lang w:val="fr-FR"/>
        </w:rPr>
      </w:pPr>
    </w:p>
    <w:p w14:paraId="4D6635E2" w14:textId="77777777" w:rsidR="00140EC2" w:rsidRDefault="00140EC2">
      <w:pPr>
        <w:spacing w:after="200" w:line="276" w:lineRule="auto"/>
        <w:rPr>
          <w:rFonts w:cs="Arial"/>
          <w:lang w:val="fr-FR"/>
        </w:rPr>
      </w:pPr>
      <w:r>
        <w:rPr>
          <w:rFonts w:cs="Arial"/>
          <w:lang w:val="fr-FR"/>
        </w:rPr>
        <w:br w:type="page"/>
      </w:r>
    </w:p>
    <w:p w14:paraId="0B0352B9" w14:textId="031C9E2C" w:rsidR="00745110" w:rsidRPr="00551BAB" w:rsidRDefault="00745110" w:rsidP="00745110">
      <w:pPr>
        <w:tabs>
          <w:tab w:val="left" w:pos="-487"/>
          <w:tab w:val="left" w:pos="0"/>
          <w:tab w:val="left" w:pos="2127"/>
        </w:tabs>
        <w:suppressAutoHyphens/>
        <w:spacing w:line="220" w:lineRule="exact"/>
        <w:rPr>
          <w:rFonts w:cs="Arial"/>
          <w:lang w:val="fr-FR"/>
        </w:rPr>
      </w:pPr>
      <w:r w:rsidRPr="00551BAB">
        <w:rPr>
          <w:rFonts w:cs="Arial"/>
          <w:lang w:val="fr-FR"/>
        </w:rPr>
        <w:lastRenderedPageBreak/>
        <w:t xml:space="preserve">Porte </w:t>
      </w:r>
      <w:r w:rsidR="00B165BE">
        <w:rPr>
          <w:rFonts w:cs="Arial"/>
          <w:lang w:val="fr-FR"/>
        </w:rPr>
        <w:t>t</w:t>
      </w:r>
      <w:r w:rsidRPr="00551BAB">
        <w:rPr>
          <w:rFonts w:cs="Arial"/>
          <w:lang w:val="fr-FR"/>
        </w:rPr>
        <w:t xml:space="preserve">ourniquet manuelle à </w:t>
      </w:r>
      <w:r w:rsidRPr="00551BAB">
        <w:rPr>
          <w:rFonts w:cs="Arial"/>
          <w:color w:val="FF0000"/>
          <w:lang w:val="fr-FR"/>
        </w:rPr>
        <w:t>3- ou 4</w:t>
      </w:r>
      <w:r w:rsidRPr="00551BAB">
        <w:rPr>
          <w:rFonts w:cs="Arial"/>
          <w:lang w:val="fr-FR"/>
        </w:rPr>
        <w:t xml:space="preserve"> vantaux tournants, en système profilés cadres et avec toit rond.</w:t>
      </w:r>
    </w:p>
    <w:p w14:paraId="1989284D"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p>
    <w:p w14:paraId="3D282949" w14:textId="77777777" w:rsidR="00551BAB" w:rsidRPr="00551BAB" w:rsidRDefault="00551BAB" w:rsidP="00551BAB">
      <w:pPr>
        <w:tabs>
          <w:tab w:val="left" w:pos="-487"/>
          <w:tab w:val="left" w:pos="1843"/>
          <w:tab w:val="left" w:pos="2127"/>
        </w:tabs>
        <w:suppressAutoHyphens/>
        <w:spacing w:line="220" w:lineRule="exact"/>
        <w:ind w:left="1843" w:hanging="1843"/>
        <w:rPr>
          <w:rFonts w:cs="Arial"/>
          <w:lang w:val="fr-FR"/>
        </w:rPr>
      </w:pPr>
      <w:r w:rsidRPr="00551BAB">
        <w:rPr>
          <w:rFonts w:cs="Arial"/>
          <w:lang w:val="fr-FR"/>
        </w:rPr>
        <w:t>Dimensions :</w:t>
      </w:r>
    </w:p>
    <w:p w14:paraId="48C4B042" w14:textId="77777777" w:rsidR="00551BAB" w:rsidRPr="00551BAB" w:rsidRDefault="00551BAB" w:rsidP="00551BAB">
      <w:pPr>
        <w:tabs>
          <w:tab w:val="left" w:pos="-487"/>
          <w:tab w:val="left" w:pos="0"/>
          <w:tab w:val="left" w:pos="2127"/>
        </w:tabs>
        <w:suppressAutoHyphens/>
        <w:spacing w:line="220" w:lineRule="exact"/>
        <w:rPr>
          <w:rFonts w:cs="Arial"/>
          <w:lang w:val="fr-FR"/>
        </w:rPr>
      </w:pPr>
      <w:r w:rsidRPr="00551BAB">
        <w:rPr>
          <w:rFonts w:cs="Arial"/>
          <w:lang w:val="fr-FR"/>
        </w:rPr>
        <w:t xml:space="preserve">L’ensemble existe en différents diamètres et avec une hauteur de vantaux et de toit rond variable permettant d’être prévu dans chaque immeuble </w:t>
      </w:r>
    </w:p>
    <w:p w14:paraId="3CAAAC8B"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 xml:space="preserve">Diamètre intérieur </w:t>
      </w:r>
      <w:r w:rsidRPr="00551BAB">
        <w:rPr>
          <w:rFonts w:cs="Arial"/>
          <w:color w:val="FF0000"/>
          <w:lang w:val="fr-BE"/>
        </w:rPr>
        <w:t>à déterminer entre 1600 mm et 3800 mm, par pas de 100mm.</w:t>
      </w:r>
    </w:p>
    <w:p w14:paraId="7AAA1ECB"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 xml:space="preserve">Largeur hors tout au milieu + 77 </w:t>
      </w:r>
      <w:proofErr w:type="spellStart"/>
      <w:r w:rsidRPr="00551BAB">
        <w:rPr>
          <w:rFonts w:cs="Arial"/>
          <w:lang w:val="fr-BE"/>
        </w:rPr>
        <w:t>mm.</w:t>
      </w:r>
      <w:proofErr w:type="spellEnd"/>
    </w:p>
    <w:p w14:paraId="6B6C4AD4" w14:textId="77777777" w:rsidR="00551BAB" w:rsidRPr="00551BAB" w:rsidRDefault="00551BAB" w:rsidP="00551BAB">
      <w:pPr>
        <w:tabs>
          <w:tab w:val="left" w:pos="-487"/>
          <w:tab w:val="left" w:pos="2127"/>
        </w:tabs>
        <w:suppressAutoHyphens/>
        <w:spacing w:line="220" w:lineRule="exact"/>
        <w:rPr>
          <w:rFonts w:cs="Arial"/>
          <w:lang w:val="fr-BE"/>
        </w:rPr>
      </w:pPr>
      <w:r w:rsidRPr="00551BAB">
        <w:rPr>
          <w:rFonts w:cs="Arial"/>
          <w:lang w:val="fr-BE"/>
        </w:rPr>
        <w:t xml:space="preserve">Hauteur du vantail de porte </w:t>
      </w:r>
      <w:r w:rsidRPr="00551BAB">
        <w:rPr>
          <w:rFonts w:cs="Arial"/>
          <w:color w:val="FF0000"/>
          <w:lang w:val="fr-BE"/>
        </w:rPr>
        <w:t>dépend du diamètre:</w:t>
      </w:r>
    </w:p>
    <w:p w14:paraId="347F953C" w14:textId="77777777" w:rsidR="00551BAB" w:rsidRPr="00551BAB" w:rsidRDefault="00551BAB" w:rsidP="00551BAB">
      <w:pPr>
        <w:tabs>
          <w:tab w:val="left" w:pos="-487"/>
          <w:tab w:val="left" w:pos="1843"/>
          <w:tab w:val="left" w:pos="2127"/>
        </w:tabs>
        <w:suppressAutoHyphens/>
        <w:spacing w:line="220" w:lineRule="exact"/>
        <w:ind w:left="1843" w:hanging="1843"/>
        <w:rPr>
          <w:rFonts w:cs="Arial"/>
          <w:color w:val="FF0000"/>
          <w:lang w:val="fr-BE"/>
        </w:rPr>
      </w:pPr>
      <w:r w:rsidRPr="00551BAB">
        <w:rPr>
          <w:rFonts w:cs="Arial"/>
          <w:lang w:val="fr-BE"/>
        </w:rPr>
        <w:t xml:space="preserve">diamètre </w:t>
      </w:r>
      <w:r w:rsidRPr="00551BAB">
        <w:rPr>
          <w:rFonts w:cs="Arial"/>
          <w:color w:val="FF0000"/>
          <w:lang w:val="fr-BE"/>
        </w:rPr>
        <w:t>1600mm à 2600mm</w:t>
      </w:r>
      <w:r w:rsidRPr="00551BAB">
        <w:rPr>
          <w:rFonts w:cs="Arial"/>
          <w:lang w:val="fr-BE"/>
        </w:rPr>
        <w:t xml:space="preserve">: hauteur des vantaux: </w:t>
      </w:r>
      <w:r w:rsidRPr="00551BAB">
        <w:rPr>
          <w:rFonts w:cs="Arial"/>
          <w:color w:val="FF0000"/>
          <w:lang w:val="fr-BE"/>
        </w:rPr>
        <w:t>valeur entre 2100mm et 3600mm</w:t>
      </w:r>
    </w:p>
    <w:p w14:paraId="1D8D0022" w14:textId="77777777" w:rsidR="00551BAB" w:rsidRPr="00551BAB" w:rsidRDefault="00551BAB" w:rsidP="00551BAB">
      <w:pPr>
        <w:tabs>
          <w:tab w:val="left" w:pos="-487"/>
          <w:tab w:val="left" w:pos="1843"/>
          <w:tab w:val="left" w:pos="2127"/>
        </w:tabs>
        <w:suppressAutoHyphens/>
        <w:spacing w:line="220" w:lineRule="exact"/>
        <w:ind w:left="1843" w:hanging="1843"/>
        <w:rPr>
          <w:rFonts w:cs="Arial"/>
          <w:color w:val="FF0000"/>
          <w:lang w:val="fr-BE"/>
        </w:rPr>
      </w:pPr>
      <w:r w:rsidRPr="00551BAB">
        <w:rPr>
          <w:rFonts w:cs="Arial"/>
          <w:lang w:val="fr-BE"/>
        </w:rPr>
        <w:t xml:space="preserve">diamètre </w:t>
      </w:r>
      <w:r w:rsidRPr="00551BAB">
        <w:rPr>
          <w:rFonts w:cs="Arial"/>
          <w:color w:val="FF0000"/>
          <w:lang w:val="fr-BE"/>
        </w:rPr>
        <w:t>2700mm/2800mm</w:t>
      </w:r>
      <w:r w:rsidRPr="00551BAB">
        <w:rPr>
          <w:rFonts w:cs="Arial"/>
          <w:lang w:val="fr-BE"/>
        </w:rPr>
        <w:t xml:space="preserve">: hauteur des vantaux: </w:t>
      </w:r>
      <w:r w:rsidRPr="00551BAB">
        <w:rPr>
          <w:rFonts w:cs="Arial"/>
          <w:color w:val="FF0000"/>
          <w:lang w:val="fr-BE"/>
        </w:rPr>
        <w:t>valeur entre 2100mm et 3200mm</w:t>
      </w:r>
    </w:p>
    <w:p w14:paraId="454AC9F4" w14:textId="77777777" w:rsidR="00551BAB" w:rsidRPr="00551BAB" w:rsidRDefault="00551BAB" w:rsidP="00551BAB">
      <w:pPr>
        <w:tabs>
          <w:tab w:val="left" w:pos="-487"/>
          <w:tab w:val="left" w:pos="1843"/>
          <w:tab w:val="left" w:pos="2127"/>
        </w:tabs>
        <w:suppressAutoHyphens/>
        <w:spacing w:line="220" w:lineRule="exact"/>
        <w:ind w:left="1843" w:hanging="1843"/>
        <w:rPr>
          <w:rFonts w:cs="Arial"/>
          <w:color w:val="FF0000"/>
          <w:lang w:val="fr-BE"/>
        </w:rPr>
      </w:pPr>
      <w:r w:rsidRPr="00551BAB">
        <w:rPr>
          <w:rFonts w:cs="Arial"/>
          <w:lang w:val="fr-BE"/>
        </w:rPr>
        <w:t xml:space="preserve">diamètre </w:t>
      </w:r>
      <w:r w:rsidRPr="00551BAB">
        <w:rPr>
          <w:rFonts w:cs="Arial"/>
          <w:color w:val="FF0000"/>
          <w:lang w:val="fr-BE"/>
        </w:rPr>
        <w:t>2900mm/3000mm</w:t>
      </w:r>
      <w:r w:rsidRPr="00551BAB">
        <w:rPr>
          <w:rFonts w:cs="Arial"/>
          <w:lang w:val="fr-BE"/>
        </w:rPr>
        <w:t xml:space="preserve">: hauteur des vantaux: </w:t>
      </w:r>
      <w:r w:rsidRPr="00551BAB">
        <w:rPr>
          <w:rFonts w:cs="Arial"/>
          <w:color w:val="FF0000"/>
          <w:lang w:val="fr-BE"/>
        </w:rPr>
        <w:t>valeur entre 2100mm et 3000mm</w:t>
      </w:r>
    </w:p>
    <w:p w14:paraId="613278EB" w14:textId="77777777" w:rsidR="00551BAB" w:rsidRPr="00551BAB" w:rsidRDefault="00551BAB" w:rsidP="00551BAB">
      <w:pPr>
        <w:tabs>
          <w:tab w:val="left" w:pos="-487"/>
          <w:tab w:val="left" w:pos="1843"/>
          <w:tab w:val="left" w:pos="2127"/>
        </w:tabs>
        <w:suppressAutoHyphens/>
        <w:spacing w:line="220" w:lineRule="exact"/>
        <w:ind w:left="1843" w:hanging="1843"/>
        <w:rPr>
          <w:rFonts w:cs="Arial"/>
          <w:color w:val="FF0000"/>
          <w:lang w:val="fr-BE"/>
        </w:rPr>
      </w:pPr>
      <w:r w:rsidRPr="00551BAB">
        <w:rPr>
          <w:rFonts w:cs="Arial"/>
          <w:lang w:val="fr-BE"/>
        </w:rPr>
        <w:t xml:space="preserve">diamètre </w:t>
      </w:r>
      <w:r w:rsidRPr="00551BAB">
        <w:rPr>
          <w:rFonts w:cs="Arial"/>
          <w:color w:val="FF0000"/>
          <w:lang w:val="fr-BE"/>
        </w:rPr>
        <w:t>3100mm/3200mm</w:t>
      </w:r>
      <w:r w:rsidRPr="00551BAB">
        <w:rPr>
          <w:rFonts w:cs="Arial"/>
          <w:lang w:val="fr-BE"/>
        </w:rPr>
        <w:t xml:space="preserve">: hauteur des vantaux: </w:t>
      </w:r>
      <w:r w:rsidRPr="00551BAB">
        <w:rPr>
          <w:rFonts w:cs="Arial"/>
          <w:color w:val="FF0000"/>
          <w:lang w:val="fr-BE"/>
        </w:rPr>
        <w:t>valeur entre 2100mm et 2800mm</w:t>
      </w:r>
    </w:p>
    <w:p w14:paraId="6855C30F" w14:textId="77777777" w:rsidR="00551BAB" w:rsidRPr="00551BAB" w:rsidRDefault="00551BAB" w:rsidP="00551BAB">
      <w:pPr>
        <w:tabs>
          <w:tab w:val="left" w:pos="-487"/>
          <w:tab w:val="left" w:pos="1843"/>
          <w:tab w:val="left" w:pos="2127"/>
        </w:tabs>
        <w:suppressAutoHyphens/>
        <w:spacing w:line="220" w:lineRule="exact"/>
        <w:ind w:left="1843" w:hanging="1843"/>
        <w:rPr>
          <w:rFonts w:cs="Arial"/>
          <w:color w:val="FF0000"/>
          <w:lang w:val="fr-BE"/>
        </w:rPr>
      </w:pPr>
      <w:r w:rsidRPr="00551BAB">
        <w:rPr>
          <w:rFonts w:cs="Arial"/>
          <w:lang w:val="fr-BE"/>
        </w:rPr>
        <w:t xml:space="preserve">diamètre </w:t>
      </w:r>
      <w:r w:rsidRPr="00551BAB">
        <w:rPr>
          <w:rFonts w:cs="Arial"/>
          <w:color w:val="FF0000"/>
          <w:lang w:val="fr-BE"/>
        </w:rPr>
        <w:t>3300mm/3400mm</w:t>
      </w:r>
      <w:r w:rsidRPr="00551BAB">
        <w:rPr>
          <w:rFonts w:cs="Arial"/>
          <w:lang w:val="fr-BE"/>
        </w:rPr>
        <w:t xml:space="preserve">: hauteur des vantaux: </w:t>
      </w:r>
      <w:r w:rsidRPr="00551BAB">
        <w:rPr>
          <w:rFonts w:cs="Arial"/>
          <w:color w:val="FF0000"/>
          <w:lang w:val="fr-BE"/>
        </w:rPr>
        <w:t>valeur entre 2100mm et 2600mm</w:t>
      </w:r>
    </w:p>
    <w:p w14:paraId="3D2901AC" w14:textId="77777777" w:rsidR="00551BAB" w:rsidRPr="00551BAB" w:rsidRDefault="00551BAB" w:rsidP="00551BAB">
      <w:pPr>
        <w:tabs>
          <w:tab w:val="left" w:pos="-487"/>
          <w:tab w:val="left" w:pos="1843"/>
          <w:tab w:val="left" w:pos="2127"/>
        </w:tabs>
        <w:suppressAutoHyphens/>
        <w:spacing w:line="220" w:lineRule="exact"/>
        <w:ind w:left="1843" w:hanging="1843"/>
        <w:rPr>
          <w:rFonts w:cs="Arial"/>
          <w:color w:val="FF0000"/>
          <w:lang w:val="fr-BE"/>
        </w:rPr>
      </w:pPr>
      <w:r w:rsidRPr="00551BAB">
        <w:rPr>
          <w:rFonts w:cs="Arial"/>
          <w:lang w:val="fr-BE"/>
        </w:rPr>
        <w:t xml:space="preserve">diamètre </w:t>
      </w:r>
      <w:r w:rsidRPr="00551BAB">
        <w:rPr>
          <w:rFonts w:cs="Arial"/>
          <w:color w:val="FF0000"/>
          <w:lang w:val="fr-BE"/>
        </w:rPr>
        <w:t>3500mm/3600mm</w:t>
      </w:r>
      <w:r w:rsidRPr="00551BAB">
        <w:rPr>
          <w:rFonts w:cs="Arial"/>
          <w:lang w:val="fr-BE"/>
        </w:rPr>
        <w:t xml:space="preserve">: hauteur des vantaux: </w:t>
      </w:r>
      <w:r w:rsidRPr="00551BAB">
        <w:rPr>
          <w:rFonts w:cs="Arial"/>
          <w:color w:val="FF0000"/>
          <w:lang w:val="fr-BE"/>
        </w:rPr>
        <w:t>valeur entre 2100mm et 2500mm</w:t>
      </w:r>
    </w:p>
    <w:p w14:paraId="6931FA8D" w14:textId="77777777" w:rsidR="00551BAB" w:rsidRPr="00551BAB" w:rsidRDefault="00551BAB" w:rsidP="00551BAB">
      <w:pPr>
        <w:tabs>
          <w:tab w:val="left" w:pos="-487"/>
          <w:tab w:val="left" w:pos="1843"/>
          <w:tab w:val="left" w:pos="2127"/>
        </w:tabs>
        <w:suppressAutoHyphens/>
        <w:spacing w:line="220" w:lineRule="exact"/>
        <w:ind w:left="1843" w:hanging="1843"/>
        <w:rPr>
          <w:rFonts w:cs="Arial"/>
          <w:color w:val="FF0000"/>
          <w:lang w:val="fr-BE"/>
        </w:rPr>
      </w:pPr>
      <w:r w:rsidRPr="00551BAB">
        <w:rPr>
          <w:rFonts w:cs="Arial"/>
          <w:lang w:val="fr-BE"/>
        </w:rPr>
        <w:t xml:space="preserve">diamètre </w:t>
      </w:r>
      <w:r w:rsidRPr="00551BAB">
        <w:rPr>
          <w:rFonts w:cs="Arial"/>
          <w:color w:val="FF0000"/>
          <w:lang w:val="fr-BE"/>
        </w:rPr>
        <w:t>3700mm/3800mm</w:t>
      </w:r>
      <w:r w:rsidRPr="00551BAB">
        <w:rPr>
          <w:rFonts w:cs="Arial"/>
          <w:lang w:val="fr-BE"/>
        </w:rPr>
        <w:t xml:space="preserve">: hauteur des vantaux: </w:t>
      </w:r>
      <w:r w:rsidRPr="00551BAB">
        <w:rPr>
          <w:rFonts w:cs="Arial"/>
          <w:color w:val="FF0000"/>
          <w:lang w:val="fr-BE"/>
        </w:rPr>
        <w:t>valeur entre 2100mm et 2300mm</w:t>
      </w:r>
    </w:p>
    <w:p w14:paraId="3D65CF9C" w14:textId="77777777" w:rsidR="00551BAB" w:rsidRPr="00551BAB" w:rsidRDefault="00551BAB" w:rsidP="00551BAB">
      <w:pPr>
        <w:tabs>
          <w:tab w:val="left" w:pos="-487"/>
          <w:tab w:val="left" w:pos="1843"/>
          <w:tab w:val="left" w:pos="2127"/>
        </w:tabs>
        <w:suppressAutoHyphens/>
        <w:spacing w:line="220" w:lineRule="exact"/>
        <w:ind w:left="1843" w:hanging="1843"/>
        <w:rPr>
          <w:rFonts w:cs="Arial"/>
          <w:color w:val="FF0000"/>
          <w:lang w:val="fr-BE"/>
        </w:rPr>
      </w:pPr>
    </w:p>
    <w:p w14:paraId="05A76FA4" w14:textId="1AE69110" w:rsidR="00551BAB" w:rsidRPr="00551BAB" w:rsidRDefault="00551BAB" w:rsidP="00A21009">
      <w:pPr>
        <w:tabs>
          <w:tab w:val="left" w:pos="-487"/>
          <w:tab w:val="left" w:pos="1560"/>
        </w:tabs>
        <w:suppressAutoHyphens/>
        <w:spacing w:line="220" w:lineRule="exact"/>
        <w:rPr>
          <w:rFonts w:cs="Arial"/>
          <w:lang w:val="fr-FR"/>
        </w:rPr>
      </w:pPr>
      <w:r w:rsidRPr="00551BAB">
        <w:rPr>
          <w:rFonts w:cs="Arial"/>
          <w:lang w:val="fr-BE"/>
        </w:rPr>
        <w:t xml:space="preserve">Hauteur toit rond </w:t>
      </w:r>
      <w:r w:rsidRPr="00551BAB">
        <w:rPr>
          <w:rFonts w:cs="Arial"/>
          <w:color w:val="FF0000"/>
          <w:lang w:val="fr-BE"/>
        </w:rPr>
        <w:t xml:space="preserve">à </w:t>
      </w:r>
      <w:proofErr w:type="spellStart"/>
      <w:r w:rsidRPr="00551BAB">
        <w:rPr>
          <w:rFonts w:cs="Arial"/>
          <w:color w:val="FF0000"/>
          <w:lang w:val="fr-BE"/>
        </w:rPr>
        <w:t>définier</w:t>
      </w:r>
      <w:proofErr w:type="spellEnd"/>
      <w:r w:rsidRPr="00551BAB">
        <w:rPr>
          <w:rFonts w:cs="Arial"/>
          <w:color w:val="FF0000"/>
          <w:lang w:val="fr-BE"/>
        </w:rPr>
        <w:t xml:space="preserve"> entre 200mm et 1200mm, par pas de 100mm.</w:t>
      </w:r>
      <w:r w:rsidRPr="00551BAB">
        <w:rPr>
          <w:rFonts w:cs="Arial"/>
          <w:color w:val="FF0000"/>
          <w:lang w:val="fr-BE"/>
        </w:rPr>
        <w:br/>
      </w:r>
    </w:p>
    <w:p w14:paraId="31A4774D" w14:textId="11E42965"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lang w:val="fr-FR"/>
        </w:rPr>
        <w:t>Parois cintrées:</w:t>
      </w:r>
    </w:p>
    <w:p w14:paraId="0D8194DA" w14:textId="1A57E157" w:rsidR="00745110" w:rsidRPr="00551BAB" w:rsidRDefault="00745110" w:rsidP="00745110">
      <w:pPr>
        <w:tabs>
          <w:tab w:val="left" w:pos="-487"/>
          <w:tab w:val="left" w:pos="0"/>
          <w:tab w:val="left" w:pos="2127"/>
        </w:tabs>
        <w:suppressAutoHyphens/>
        <w:spacing w:line="220" w:lineRule="exact"/>
        <w:rPr>
          <w:rFonts w:cs="Arial"/>
          <w:lang w:val="fr-FR"/>
        </w:rPr>
      </w:pPr>
      <w:r w:rsidRPr="00551BAB">
        <w:rPr>
          <w:rFonts w:cs="Arial"/>
          <w:color w:val="FF0000"/>
          <w:lang w:val="fr-FR"/>
        </w:rPr>
        <w:t>(Ou)</w:t>
      </w:r>
      <w:r w:rsidR="00A21009">
        <w:rPr>
          <w:rFonts w:cs="Arial"/>
          <w:color w:val="FF0000"/>
          <w:lang w:val="fr-FR"/>
        </w:rPr>
        <w:t xml:space="preserve"> </w:t>
      </w:r>
      <w:r w:rsidRPr="00551BAB">
        <w:rPr>
          <w:rFonts w:cs="Arial"/>
          <w:lang w:val="fr-FR"/>
        </w:rPr>
        <w:t>Parois cintrées et vitrées construits avec montants en aluminium extrudé 54 x 42 mm, entre lesquels sont placés les seuils inférieurs et le verre clair feuilleté 8,76mm</w:t>
      </w:r>
      <w:r w:rsidR="00551BAB">
        <w:rPr>
          <w:rFonts w:cs="Arial"/>
          <w:lang w:val="fr-FR"/>
        </w:rPr>
        <w:t xml:space="preserve"> (P2A / 442.)</w:t>
      </w:r>
      <w:r w:rsidRPr="00551BAB">
        <w:rPr>
          <w:rFonts w:cs="Arial"/>
          <w:lang w:val="fr-FR"/>
        </w:rPr>
        <w:t xml:space="preserve"> directement dans la bordure du toit rond. Les quatre montants sont équipés d’aiguilles de sécurité en caoutchouc.</w:t>
      </w:r>
    </w:p>
    <w:p w14:paraId="16535250" w14:textId="5614F2F8" w:rsidR="00551BAB" w:rsidRPr="00551BAB" w:rsidRDefault="00551BAB" w:rsidP="00745110">
      <w:pPr>
        <w:tabs>
          <w:tab w:val="left" w:pos="-487"/>
          <w:tab w:val="left" w:pos="0"/>
          <w:tab w:val="left" w:pos="2127"/>
        </w:tabs>
        <w:suppressAutoHyphens/>
        <w:spacing w:line="220" w:lineRule="exact"/>
        <w:rPr>
          <w:rFonts w:cs="Arial"/>
          <w:lang w:val="fr-FR"/>
        </w:rPr>
      </w:pPr>
      <w:r w:rsidRPr="00551BAB">
        <w:rPr>
          <w:rFonts w:cs="Arial"/>
          <w:color w:val="FF0000"/>
          <w:lang w:val="fr-FR"/>
        </w:rPr>
        <w:t>Variante : vitrage feuilleté 10,28mm (P5A / 44.6) dans les parois cintrées à l’extérieure.</w:t>
      </w:r>
    </w:p>
    <w:p w14:paraId="3F38146F" w14:textId="386C87DE" w:rsidR="00745110" w:rsidRPr="00551BAB" w:rsidRDefault="00745110" w:rsidP="00745110">
      <w:pPr>
        <w:tabs>
          <w:tab w:val="left" w:pos="-487"/>
          <w:tab w:val="left" w:pos="0"/>
          <w:tab w:val="left" w:pos="2127"/>
        </w:tabs>
        <w:suppressAutoHyphens/>
        <w:spacing w:line="220" w:lineRule="exact"/>
        <w:rPr>
          <w:rFonts w:cs="Arial"/>
          <w:lang w:val="fr-FR"/>
        </w:rPr>
      </w:pPr>
      <w:r w:rsidRPr="00551BAB">
        <w:rPr>
          <w:rFonts w:cs="Arial"/>
          <w:color w:val="FF0000"/>
          <w:lang w:val="fr-FR"/>
        </w:rPr>
        <w:t>(Ou)</w:t>
      </w:r>
      <w:r w:rsidR="00A21009">
        <w:rPr>
          <w:rFonts w:cs="Arial"/>
          <w:color w:val="FF0000"/>
          <w:lang w:val="fr-FR"/>
        </w:rPr>
        <w:t xml:space="preserve"> </w:t>
      </w:r>
      <w:r w:rsidRPr="00551BAB">
        <w:rPr>
          <w:rFonts w:cs="Arial"/>
          <w:lang w:val="fr-FR"/>
        </w:rPr>
        <w:t>Parois cintrées pleines construits avec montants en aluminium extrudé 54 x 42</w:t>
      </w:r>
      <w:r w:rsidR="00551BAB">
        <w:rPr>
          <w:rFonts w:cs="Arial"/>
          <w:lang w:val="fr-FR"/>
        </w:rPr>
        <w:t xml:space="preserve"> </w:t>
      </w:r>
      <w:r w:rsidRPr="00551BAB">
        <w:rPr>
          <w:rFonts w:cs="Arial"/>
          <w:lang w:val="fr-FR"/>
        </w:rPr>
        <w:t>mm et panneaux sandwich isolés. Les seuils inférieurs et la bordure du toit sont intégrés dans ces panneaux. Les quatre montants sont équipés d’aiguilles de sécurité en caoutchouc.</w:t>
      </w:r>
    </w:p>
    <w:p w14:paraId="6574CABA" w14:textId="77777777" w:rsidR="00745110" w:rsidRPr="00551BAB" w:rsidRDefault="00745110" w:rsidP="00745110">
      <w:pPr>
        <w:tabs>
          <w:tab w:val="left" w:pos="-487"/>
          <w:tab w:val="left" w:pos="2127"/>
        </w:tabs>
        <w:suppressAutoHyphens/>
        <w:spacing w:line="220" w:lineRule="exact"/>
        <w:rPr>
          <w:rFonts w:cs="Arial"/>
          <w:lang w:val="fr-BE"/>
        </w:rPr>
      </w:pPr>
    </w:p>
    <w:p w14:paraId="4C922AB2"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lang w:val="fr-FR"/>
        </w:rPr>
        <w:t>Toit rond:</w:t>
      </w:r>
    </w:p>
    <w:p w14:paraId="1E7CC270"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lang w:val="fr-FR"/>
        </w:rPr>
        <w:t>Formé par profilés extrudés et cintrés avec à l’intérieur un cadre de fixation et de stabilisation.</w:t>
      </w:r>
    </w:p>
    <w:p w14:paraId="333BF903"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p>
    <w:p w14:paraId="1ECCB605"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lang w:val="fr-FR"/>
        </w:rPr>
        <w:t>Recouvrement toit:</w:t>
      </w:r>
    </w:p>
    <w:p w14:paraId="2E6F8DB2"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lang w:val="fr-FR"/>
        </w:rPr>
        <w:t xml:space="preserve">Construction du toit anti poussières en contreplaqué multiplex de 9 </w:t>
      </w:r>
      <w:proofErr w:type="spellStart"/>
      <w:r w:rsidRPr="00551BAB">
        <w:rPr>
          <w:rFonts w:cs="Arial"/>
          <w:lang w:val="fr-FR"/>
        </w:rPr>
        <w:t>mm.</w:t>
      </w:r>
      <w:proofErr w:type="spellEnd"/>
    </w:p>
    <w:p w14:paraId="089BC221" w14:textId="77777777" w:rsidR="00745110" w:rsidRPr="00551BAB" w:rsidRDefault="00745110" w:rsidP="00745110">
      <w:pPr>
        <w:tabs>
          <w:tab w:val="left" w:pos="-487"/>
          <w:tab w:val="left" w:pos="0"/>
          <w:tab w:val="left" w:pos="2127"/>
        </w:tabs>
        <w:suppressAutoHyphens/>
        <w:spacing w:line="220" w:lineRule="exact"/>
        <w:rPr>
          <w:rFonts w:cs="Arial"/>
          <w:lang w:val="fr-FR"/>
        </w:rPr>
      </w:pPr>
      <w:r w:rsidRPr="00551BAB">
        <w:rPr>
          <w:rFonts w:cs="Arial"/>
          <w:color w:val="FF0000"/>
          <w:lang w:val="fr-FR"/>
        </w:rPr>
        <w:t>(Et</w:t>
      </w:r>
      <w:r w:rsidRPr="00551BAB">
        <w:rPr>
          <w:rFonts w:cs="Arial"/>
          <w:lang w:val="fr-FR"/>
        </w:rPr>
        <w:t>) Sur la partie extérieure prévue d’un revêtement imperméable résistant aux UV, avec un petit rebord rehaussé et 2 gargouilles d’évacuation d’eau de pluie.</w:t>
      </w:r>
    </w:p>
    <w:p w14:paraId="5A732502"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color w:val="FF0000"/>
          <w:lang w:val="fr-FR"/>
        </w:rPr>
        <w:t>(Et)</w:t>
      </w:r>
      <w:r w:rsidRPr="00551BAB">
        <w:rPr>
          <w:rFonts w:cs="Arial"/>
          <w:lang w:val="fr-FR"/>
        </w:rPr>
        <w:t xml:space="preserve"> Sur la partie intérieure prévue d’une tôle de finition en aluminium.</w:t>
      </w:r>
    </w:p>
    <w:p w14:paraId="0E5FA056"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p>
    <w:p w14:paraId="0596B838"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lang w:val="fr-FR"/>
        </w:rPr>
        <w:t>Faux-Plafond:</w:t>
      </w:r>
    </w:p>
    <w:p w14:paraId="0225FFEF" w14:textId="46401A82" w:rsidR="00745110" w:rsidRDefault="00745110" w:rsidP="00745110">
      <w:pPr>
        <w:tabs>
          <w:tab w:val="left" w:pos="-487"/>
          <w:tab w:val="left" w:pos="0"/>
          <w:tab w:val="left" w:pos="2127"/>
        </w:tabs>
        <w:suppressAutoHyphens/>
        <w:spacing w:line="220" w:lineRule="exact"/>
        <w:rPr>
          <w:rFonts w:cs="Arial"/>
          <w:lang w:val="fr-FR"/>
        </w:rPr>
      </w:pPr>
      <w:r w:rsidRPr="00551BAB">
        <w:rPr>
          <w:rFonts w:cs="Arial"/>
          <w:lang w:val="fr-FR"/>
        </w:rPr>
        <w:t>Composé de 12 segments amovibles en tôles pliés avec une feuille synthétique antibruit. Les segments amovibles offrent un accès pour les activités d’entretien et de révisions.</w:t>
      </w:r>
    </w:p>
    <w:p w14:paraId="22B39734" w14:textId="77777777" w:rsidR="00551BAB" w:rsidRDefault="00551BAB" w:rsidP="00551BAB">
      <w:pPr>
        <w:tabs>
          <w:tab w:val="left" w:pos="-487"/>
          <w:tab w:val="left" w:pos="1418"/>
          <w:tab w:val="left" w:pos="2127"/>
        </w:tabs>
        <w:suppressAutoHyphens/>
        <w:spacing w:line="220" w:lineRule="exact"/>
        <w:rPr>
          <w:rFonts w:cs="Arial"/>
          <w:lang w:val="fr-FR"/>
        </w:rPr>
      </w:pPr>
      <w:r w:rsidRPr="00313D2A">
        <w:rPr>
          <w:rFonts w:cs="Arial"/>
          <w:lang w:val="fr-FR"/>
        </w:rPr>
        <w:t>Il n'est pas permis de fournir un faux plafond avec des panneaux de mélamine (plafond stratifié) car ceux-ci montreront des signes d'usure des brosses qui passent après un temps prévisible.</w:t>
      </w:r>
    </w:p>
    <w:p w14:paraId="06D82129" w14:textId="017D0916" w:rsidR="00745110" w:rsidRDefault="00745110" w:rsidP="00745110">
      <w:pPr>
        <w:tabs>
          <w:tab w:val="left" w:pos="-487"/>
          <w:tab w:val="left" w:pos="1843"/>
          <w:tab w:val="left" w:pos="2127"/>
        </w:tabs>
        <w:suppressAutoHyphens/>
        <w:spacing w:line="220" w:lineRule="exact"/>
        <w:ind w:left="1843" w:hanging="1843"/>
        <w:rPr>
          <w:rFonts w:cs="Arial"/>
          <w:lang w:val="fr-FR"/>
        </w:rPr>
      </w:pPr>
    </w:p>
    <w:p w14:paraId="7FCAB616" w14:textId="77777777" w:rsidR="00551BAB" w:rsidRDefault="00551BAB" w:rsidP="00551BAB">
      <w:pPr>
        <w:tabs>
          <w:tab w:val="left" w:pos="-487"/>
          <w:tab w:val="left" w:pos="1843"/>
          <w:tab w:val="left" w:pos="2127"/>
        </w:tabs>
        <w:suppressAutoHyphens/>
        <w:spacing w:line="220" w:lineRule="exact"/>
        <w:ind w:left="1843" w:hanging="1843"/>
        <w:rPr>
          <w:rFonts w:cs="Arial"/>
          <w:lang w:val="fr-FR"/>
        </w:rPr>
      </w:pPr>
      <w:r w:rsidRPr="00313D2A">
        <w:rPr>
          <w:rFonts w:cs="Arial"/>
          <w:lang w:val="fr-FR"/>
        </w:rPr>
        <w:t>Connexion avec la façade:</w:t>
      </w:r>
    </w:p>
    <w:p w14:paraId="1EB85A33" w14:textId="77777777" w:rsidR="00551BAB" w:rsidRDefault="00551BAB" w:rsidP="00551BAB">
      <w:pPr>
        <w:tabs>
          <w:tab w:val="left" w:pos="-487"/>
          <w:tab w:val="left" w:pos="1134"/>
          <w:tab w:val="left" w:pos="2127"/>
        </w:tabs>
        <w:suppressAutoHyphens/>
        <w:spacing w:line="220" w:lineRule="exact"/>
        <w:rPr>
          <w:rFonts w:cs="Arial"/>
          <w:lang w:val="fr-FR"/>
        </w:rPr>
      </w:pPr>
      <w:r w:rsidRPr="00313D2A">
        <w:rPr>
          <w:rFonts w:cs="Arial"/>
          <w:lang w:val="fr-FR"/>
        </w:rPr>
        <w:t xml:space="preserve">La porte tournante est équipée de profilés </w:t>
      </w:r>
      <w:r>
        <w:rPr>
          <w:rFonts w:cs="Arial"/>
          <w:lang w:val="fr-FR"/>
        </w:rPr>
        <w:t xml:space="preserve">en </w:t>
      </w:r>
      <w:r w:rsidRPr="00313D2A">
        <w:rPr>
          <w:rFonts w:cs="Arial"/>
          <w:lang w:val="fr-FR"/>
        </w:rPr>
        <w:t>U (dessus et côtés) qui permettent de réaliser une connexion soignée et bien étanche entre la porte tournante et la façade. Même si la porte tournante n'est pas positionnée exactement moitié intérieur / moitié extérieur par rapport à la façade, les profilés doivent pouvoir être placés dans le prolongement du verre bombé.</w:t>
      </w:r>
    </w:p>
    <w:p w14:paraId="21691D7D" w14:textId="77777777" w:rsidR="00551BAB" w:rsidRPr="00313D2A" w:rsidRDefault="00551BAB" w:rsidP="00551BAB">
      <w:pPr>
        <w:tabs>
          <w:tab w:val="left" w:pos="-487"/>
          <w:tab w:val="left" w:pos="1134"/>
          <w:tab w:val="left" w:pos="2127"/>
        </w:tabs>
        <w:suppressAutoHyphens/>
        <w:spacing w:line="220" w:lineRule="exact"/>
        <w:rPr>
          <w:rFonts w:cs="Arial"/>
          <w:lang w:val="fr-FR"/>
        </w:rPr>
      </w:pPr>
      <w:r w:rsidRPr="00313D2A">
        <w:rPr>
          <w:rFonts w:cs="Arial"/>
          <w:lang w:val="fr-FR"/>
        </w:rPr>
        <w:t>Les profilés en U sont disponibles dans l'une des largeurs suivantes: 25, 28, 31, 33, 35, 38 ou</w:t>
      </w:r>
    </w:p>
    <w:p w14:paraId="589CF869" w14:textId="77777777" w:rsidR="00551BAB" w:rsidRPr="00313D2A" w:rsidRDefault="00551BAB" w:rsidP="00551BAB">
      <w:pPr>
        <w:tabs>
          <w:tab w:val="left" w:pos="-487"/>
          <w:tab w:val="left" w:pos="1134"/>
          <w:tab w:val="left" w:pos="2127"/>
        </w:tabs>
        <w:suppressAutoHyphens/>
        <w:spacing w:line="220" w:lineRule="exact"/>
        <w:rPr>
          <w:rFonts w:cs="Arial"/>
          <w:lang w:val="fr-FR"/>
        </w:rPr>
      </w:pPr>
      <w:r w:rsidRPr="00313D2A">
        <w:rPr>
          <w:rFonts w:cs="Arial"/>
          <w:lang w:val="fr-FR"/>
        </w:rPr>
        <w:t xml:space="preserve">45 </w:t>
      </w:r>
      <w:proofErr w:type="spellStart"/>
      <w:r w:rsidRPr="00313D2A">
        <w:rPr>
          <w:rFonts w:cs="Arial"/>
          <w:lang w:val="fr-FR"/>
        </w:rPr>
        <w:t>mm.</w:t>
      </w:r>
      <w:proofErr w:type="spellEnd"/>
    </w:p>
    <w:p w14:paraId="18F2B03C" w14:textId="77777777" w:rsidR="00551BAB" w:rsidRDefault="00551BAB" w:rsidP="00551BAB">
      <w:pPr>
        <w:tabs>
          <w:tab w:val="left" w:pos="-487"/>
          <w:tab w:val="left" w:pos="1134"/>
          <w:tab w:val="left" w:pos="2127"/>
        </w:tabs>
        <w:suppressAutoHyphens/>
        <w:spacing w:line="220" w:lineRule="exact"/>
        <w:rPr>
          <w:rFonts w:cs="Arial"/>
          <w:lang w:val="fr-FR"/>
        </w:rPr>
      </w:pPr>
      <w:r w:rsidRPr="00313D2A">
        <w:rPr>
          <w:rFonts w:cs="Arial"/>
          <w:lang w:val="fr-FR"/>
        </w:rPr>
        <w:t>Les panneaux sandwich, finis dans la même couleur que les profils visibles de la porte tournante, s'intègrent parfaitement dans les profilés en U choisis.</w:t>
      </w:r>
    </w:p>
    <w:p w14:paraId="315FAA57" w14:textId="77777777" w:rsidR="00551BAB" w:rsidRPr="00313D2A" w:rsidRDefault="00551BAB" w:rsidP="00551BAB">
      <w:pPr>
        <w:tabs>
          <w:tab w:val="left" w:pos="-487"/>
          <w:tab w:val="left" w:pos="1418"/>
          <w:tab w:val="left" w:pos="2127"/>
        </w:tabs>
        <w:suppressAutoHyphens/>
        <w:spacing w:line="220" w:lineRule="exact"/>
        <w:rPr>
          <w:rFonts w:cs="Arial"/>
          <w:lang w:val="fr-FR"/>
        </w:rPr>
      </w:pPr>
      <w:r w:rsidRPr="00313D2A">
        <w:rPr>
          <w:rFonts w:cs="Arial"/>
          <w:lang w:val="fr-FR"/>
        </w:rPr>
        <w:t xml:space="preserve">Pour les éléments verticaux (gauche, droite de la porte tournante), ceux-ci sont livrés sur mesure avec une largeur variant entre 50 mm et 300 </w:t>
      </w:r>
      <w:proofErr w:type="spellStart"/>
      <w:r w:rsidRPr="00313D2A">
        <w:rPr>
          <w:rFonts w:cs="Arial"/>
          <w:lang w:val="fr-FR"/>
        </w:rPr>
        <w:t>mm.</w:t>
      </w:r>
      <w:proofErr w:type="spellEnd"/>
    </w:p>
    <w:p w14:paraId="3E169C74" w14:textId="77777777" w:rsidR="00551BAB" w:rsidRDefault="00551BAB" w:rsidP="00551BAB">
      <w:pPr>
        <w:tabs>
          <w:tab w:val="left" w:pos="-487"/>
          <w:tab w:val="left" w:pos="1418"/>
          <w:tab w:val="left" w:pos="2127"/>
        </w:tabs>
        <w:suppressAutoHyphens/>
        <w:spacing w:line="220" w:lineRule="exact"/>
        <w:rPr>
          <w:rFonts w:cs="Arial"/>
          <w:lang w:val="fr-FR"/>
        </w:rPr>
      </w:pPr>
      <w:r w:rsidRPr="00313D2A">
        <w:rPr>
          <w:rFonts w:cs="Arial"/>
          <w:lang w:val="fr-FR"/>
        </w:rPr>
        <w:t xml:space="preserve">L'élément horizontal (au-dessus de la porte tournante) est réalisé sur mesure avec une hauteur variant entre 50 mm et 500 </w:t>
      </w:r>
      <w:proofErr w:type="spellStart"/>
      <w:r w:rsidRPr="00313D2A">
        <w:rPr>
          <w:rFonts w:cs="Arial"/>
          <w:lang w:val="fr-FR"/>
        </w:rPr>
        <w:t>mm.</w:t>
      </w:r>
      <w:proofErr w:type="spellEnd"/>
    </w:p>
    <w:p w14:paraId="7D652244" w14:textId="77777777" w:rsidR="00105B11" w:rsidRDefault="00105B11" w:rsidP="00105B11">
      <w:pPr>
        <w:tabs>
          <w:tab w:val="left" w:pos="-487"/>
          <w:tab w:val="left" w:pos="1843"/>
          <w:tab w:val="left" w:pos="2127"/>
        </w:tabs>
        <w:suppressAutoHyphens/>
        <w:spacing w:line="220" w:lineRule="exact"/>
        <w:ind w:left="1843" w:hanging="1843"/>
        <w:rPr>
          <w:rFonts w:cs="Arial"/>
          <w:lang w:val="fr-FR"/>
        </w:rPr>
      </w:pPr>
      <w:r w:rsidRPr="002B17F6">
        <w:rPr>
          <w:rFonts w:cs="Arial"/>
          <w:lang w:val="fr-FR"/>
        </w:rPr>
        <w:t>Le fournisseur fournit les profilés en U tant du côté de la porte tournante que du côté de la façade.</w:t>
      </w:r>
    </w:p>
    <w:p w14:paraId="34D23868" w14:textId="77777777" w:rsidR="00551BAB" w:rsidRPr="00551BAB" w:rsidRDefault="00551BAB" w:rsidP="00745110">
      <w:pPr>
        <w:tabs>
          <w:tab w:val="left" w:pos="-487"/>
          <w:tab w:val="left" w:pos="1843"/>
          <w:tab w:val="left" w:pos="2127"/>
        </w:tabs>
        <w:suppressAutoHyphens/>
        <w:spacing w:line="220" w:lineRule="exact"/>
        <w:ind w:left="1843" w:hanging="1843"/>
        <w:rPr>
          <w:rFonts w:cs="Arial"/>
          <w:lang w:val="fr-FR"/>
        </w:rPr>
      </w:pPr>
    </w:p>
    <w:p w14:paraId="395EA9F9" w14:textId="77777777" w:rsidR="00140EC2" w:rsidRDefault="00140EC2" w:rsidP="00745110">
      <w:pPr>
        <w:tabs>
          <w:tab w:val="left" w:pos="-487"/>
          <w:tab w:val="left" w:pos="1843"/>
          <w:tab w:val="left" w:pos="2127"/>
        </w:tabs>
        <w:suppressAutoHyphens/>
        <w:spacing w:line="220" w:lineRule="exact"/>
        <w:ind w:left="1843" w:hanging="1843"/>
        <w:rPr>
          <w:rFonts w:cs="Arial"/>
          <w:lang w:val="fr-FR"/>
        </w:rPr>
      </w:pPr>
    </w:p>
    <w:p w14:paraId="37B25F5D" w14:textId="77777777" w:rsidR="00697504" w:rsidRDefault="00697504" w:rsidP="00745110">
      <w:pPr>
        <w:tabs>
          <w:tab w:val="left" w:pos="-487"/>
          <w:tab w:val="left" w:pos="1843"/>
          <w:tab w:val="left" w:pos="2127"/>
        </w:tabs>
        <w:suppressAutoHyphens/>
        <w:spacing w:line="220" w:lineRule="exact"/>
        <w:ind w:left="1843" w:hanging="1843"/>
        <w:rPr>
          <w:rFonts w:cs="Arial"/>
          <w:lang w:val="fr-FR"/>
        </w:rPr>
      </w:pPr>
    </w:p>
    <w:p w14:paraId="2C7CD141" w14:textId="3E6EB213"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lang w:val="fr-FR"/>
        </w:rPr>
        <w:lastRenderedPageBreak/>
        <w:t>Vantaux:</w:t>
      </w:r>
    </w:p>
    <w:p w14:paraId="4B746D4A" w14:textId="6F18612B" w:rsidR="00745110" w:rsidRDefault="00745110" w:rsidP="00745110">
      <w:pPr>
        <w:tabs>
          <w:tab w:val="left" w:pos="-487"/>
          <w:tab w:val="left" w:pos="0"/>
          <w:tab w:val="left" w:pos="2127"/>
        </w:tabs>
        <w:suppressAutoHyphens/>
        <w:spacing w:line="220" w:lineRule="exact"/>
        <w:rPr>
          <w:rFonts w:cs="Arial"/>
          <w:lang w:val="fr-FR"/>
        </w:rPr>
      </w:pPr>
      <w:r w:rsidRPr="00551BAB">
        <w:rPr>
          <w:rFonts w:cs="Arial"/>
          <w:lang w:val="fr-FR"/>
        </w:rPr>
        <w:t xml:space="preserve">Construits en profilés en aluminium extrudé de 66 mm serties de brosses d’étanchéité très performants </w:t>
      </w:r>
      <w:r w:rsidRPr="00105B11">
        <w:rPr>
          <w:rFonts w:cs="Arial"/>
          <w:u w:val="single"/>
          <w:lang w:val="fr-FR"/>
        </w:rPr>
        <w:t xml:space="preserve">avec </w:t>
      </w:r>
      <w:r w:rsidR="00105B11" w:rsidRPr="00105B11">
        <w:rPr>
          <w:rFonts w:cs="Arial"/>
          <w:u w:val="single"/>
          <w:lang w:val="fr-FR"/>
        </w:rPr>
        <w:t xml:space="preserve">double </w:t>
      </w:r>
      <w:r w:rsidRPr="00105B11">
        <w:rPr>
          <w:rFonts w:cs="Arial"/>
          <w:u w:val="single"/>
          <w:lang w:val="fr-FR"/>
        </w:rPr>
        <w:t>intercalaire E</w:t>
      </w:r>
      <w:r w:rsidR="00105B11">
        <w:rPr>
          <w:rFonts w:cs="Arial"/>
          <w:u w:val="single"/>
          <w:lang w:val="fr-FR"/>
        </w:rPr>
        <w:t>PDM</w:t>
      </w:r>
      <w:r w:rsidRPr="00551BAB">
        <w:rPr>
          <w:rFonts w:cs="Arial"/>
          <w:lang w:val="fr-FR"/>
        </w:rPr>
        <w:t xml:space="preserve"> tout autour et verre clair feuilleté de 8,76mm </w:t>
      </w:r>
      <w:r w:rsidR="00551BAB">
        <w:rPr>
          <w:rFonts w:cs="Arial"/>
          <w:lang w:val="fr-FR"/>
        </w:rPr>
        <w:t xml:space="preserve">(P2A / 44.2) </w:t>
      </w:r>
      <w:r w:rsidRPr="00551BAB">
        <w:rPr>
          <w:rFonts w:cs="Arial"/>
          <w:lang w:val="fr-FR"/>
        </w:rPr>
        <w:t>s’intégrant directement dans l’axe du milieu de façon à donner un aspect élégant à l’ensemble.</w:t>
      </w:r>
    </w:p>
    <w:p w14:paraId="4C9193CD" w14:textId="77777777" w:rsidR="00745110" w:rsidRPr="00551BAB" w:rsidRDefault="00745110" w:rsidP="00745110">
      <w:pPr>
        <w:tabs>
          <w:tab w:val="left" w:pos="-487"/>
          <w:tab w:val="left" w:pos="1843"/>
          <w:tab w:val="left" w:pos="2127"/>
        </w:tabs>
        <w:suppressAutoHyphens/>
        <w:spacing w:line="220" w:lineRule="exact"/>
        <w:ind w:left="1843" w:hanging="1843"/>
        <w:rPr>
          <w:rFonts w:cs="Arial"/>
          <w:color w:val="FF0000"/>
          <w:lang w:val="fr-FR"/>
        </w:rPr>
      </w:pPr>
    </w:p>
    <w:p w14:paraId="361168B0" w14:textId="77777777" w:rsidR="00551BAB" w:rsidRDefault="00745110" w:rsidP="00745110">
      <w:pPr>
        <w:tabs>
          <w:tab w:val="left" w:pos="-487"/>
          <w:tab w:val="left" w:pos="0"/>
          <w:tab w:val="left" w:pos="2127"/>
        </w:tabs>
        <w:suppressAutoHyphens/>
        <w:spacing w:line="220" w:lineRule="exact"/>
        <w:rPr>
          <w:rFonts w:cs="Arial"/>
          <w:lang w:val="fr-FR"/>
        </w:rPr>
      </w:pPr>
      <w:r w:rsidRPr="00551BAB">
        <w:rPr>
          <w:rFonts w:cs="Arial"/>
          <w:lang w:val="fr-FR"/>
        </w:rPr>
        <w:t xml:space="preserve">Poignées: </w:t>
      </w:r>
    </w:p>
    <w:p w14:paraId="07DFEE73" w14:textId="5D619A48" w:rsidR="00745110" w:rsidRPr="00551BAB" w:rsidRDefault="00745110" w:rsidP="00745110">
      <w:pPr>
        <w:tabs>
          <w:tab w:val="left" w:pos="-487"/>
          <w:tab w:val="left" w:pos="0"/>
          <w:tab w:val="left" w:pos="2127"/>
        </w:tabs>
        <w:suppressAutoHyphens/>
        <w:spacing w:line="220" w:lineRule="exact"/>
        <w:rPr>
          <w:rFonts w:cs="Arial"/>
          <w:lang w:val="fr-FR"/>
        </w:rPr>
      </w:pPr>
      <w:r w:rsidRPr="00551BAB">
        <w:rPr>
          <w:rFonts w:cs="Arial"/>
          <w:color w:val="FF0000"/>
          <w:lang w:val="fr-FR"/>
        </w:rPr>
        <w:t>3 (ou 4)</w:t>
      </w:r>
      <w:r w:rsidRPr="00551BAB">
        <w:rPr>
          <w:rFonts w:cs="Arial"/>
          <w:lang w:val="fr-FR"/>
        </w:rPr>
        <w:t xml:space="preserve"> barres verticales en acier inoxydable brossé </w:t>
      </w:r>
      <w:r w:rsidR="00967CC9" w:rsidRPr="00105B11">
        <w:rPr>
          <w:rFonts w:cs="Arial"/>
          <w:lang w:val="fr-FR"/>
        </w:rPr>
        <w:t>Ø40mm</w:t>
      </w:r>
      <w:r w:rsidRPr="00105B11">
        <w:rPr>
          <w:rFonts w:cs="Arial"/>
          <w:lang w:val="fr-FR"/>
        </w:rPr>
        <w:t>,</w:t>
      </w:r>
      <w:r w:rsidRPr="00551BAB">
        <w:rPr>
          <w:rFonts w:cs="Arial"/>
          <w:lang w:val="fr-FR"/>
        </w:rPr>
        <w:t xml:space="preserve"> montées sur toute la hauteur des vantaux, fixés sur les seuils au moyen de fixations synthétiques noires.</w:t>
      </w:r>
    </w:p>
    <w:p w14:paraId="34CB767D" w14:textId="77777777" w:rsidR="00745110" w:rsidRPr="00551BAB" w:rsidRDefault="00745110" w:rsidP="00745110">
      <w:pPr>
        <w:tabs>
          <w:tab w:val="left" w:pos="-487"/>
          <w:tab w:val="left" w:pos="0"/>
          <w:tab w:val="left" w:pos="2127"/>
        </w:tabs>
        <w:suppressAutoHyphens/>
        <w:spacing w:line="220" w:lineRule="exact"/>
        <w:rPr>
          <w:rFonts w:cs="Arial"/>
          <w:color w:val="FF0000"/>
          <w:lang w:val="fr-FR"/>
        </w:rPr>
      </w:pPr>
    </w:p>
    <w:p w14:paraId="15C1C367" w14:textId="77777777" w:rsidR="00551BAB" w:rsidRPr="00313D2A" w:rsidRDefault="00551BAB" w:rsidP="00551BAB">
      <w:pPr>
        <w:tabs>
          <w:tab w:val="left" w:pos="-487"/>
          <w:tab w:val="left" w:pos="0"/>
          <w:tab w:val="left" w:pos="2127"/>
        </w:tabs>
        <w:suppressAutoHyphens/>
        <w:spacing w:line="220" w:lineRule="exact"/>
        <w:rPr>
          <w:rFonts w:cs="Arial"/>
          <w:lang w:val="fr-FR"/>
        </w:rPr>
      </w:pPr>
      <w:r w:rsidRPr="00313D2A">
        <w:rPr>
          <w:rFonts w:cs="Arial"/>
          <w:lang w:val="fr-FR"/>
        </w:rPr>
        <w:t>Serrure à espagnolette intégrée dans les vantaux, verrouillage avec euro cylindre standard et béquille amovible.</w:t>
      </w:r>
    </w:p>
    <w:p w14:paraId="4571F626" w14:textId="77777777" w:rsidR="00551BAB" w:rsidRPr="00A16BD3" w:rsidRDefault="00551BAB" w:rsidP="00551BAB">
      <w:pPr>
        <w:tabs>
          <w:tab w:val="left" w:pos="-487"/>
          <w:tab w:val="left" w:pos="2127"/>
        </w:tabs>
        <w:suppressAutoHyphens/>
        <w:spacing w:line="220" w:lineRule="exact"/>
        <w:rPr>
          <w:rFonts w:cs="Arial"/>
          <w:color w:val="FF0000"/>
          <w:lang w:val="fr-FR"/>
        </w:rPr>
      </w:pPr>
      <w:r w:rsidRPr="00A16BD3">
        <w:rPr>
          <w:rFonts w:cs="Arial"/>
          <w:color w:val="FF0000"/>
          <w:lang w:val="fr-FR"/>
        </w:rPr>
        <w:t xml:space="preserve">Jusqu'à 2900 mm de diamètre inclus: choix entre 1 ou 2 serrures à </w:t>
      </w:r>
      <w:r>
        <w:rPr>
          <w:rFonts w:cs="Arial"/>
          <w:color w:val="FF0000"/>
          <w:lang w:val="fr-FR"/>
        </w:rPr>
        <w:t>espagnolette</w:t>
      </w:r>
      <w:r w:rsidRPr="00A16BD3">
        <w:rPr>
          <w:rFonts w:cs="Arial"/>
          <w:color w:val="FF0000"/>
          <w:lang w:val="fr-FR"/>
        </w:rPr>
        <w:t>, avec ou sans contact de retour</w:t>
      </w:r>
      <w:r>
        <w:rPr>
          <w:rFonts w:cs="Arial"/>
          <w:color w:val="FF0000"/>
          <w:lang w:val="fr-FR"/>
        </w:rPr>
        <w:t>.</w:t>
      </w:r>
    </w:p>
    <w:p w14:paraId="3FFCDE54" w14:textId="77777777" w:rsidR="00551BAB" w:rsidRPr="00A16BD3" w:rsidRDefault="00551BAB" w:rsidP="00551BAB">
      <w:pPr>
        <w:tabs>
          <w:tab w:val="left" w:pos="-487"/>
          <w:tab w:val="left" w:pos="2127"/>
        </w:tabs>
        <w:suppressAutoHyphens/>
        <w:spacing w:line="220" w:lineRule="exact"/>
        <w:rPr>
          <w:rFonts w:cs="Arial"/>
          <w:color w:val="FF0000"/>
          <w:lang w:val="fr-FR"/>
        </w:rPr>
      </w:pPr>
      <w:r w:rsidRPr="00A16BD3">
        <w:rPr>
          <w:rFonts w:cs="Arial"/>
          <w:color w:val="FF0000"/>
          <w:lang w:val="fr-FR"/>
        </w:rPr>
        <w:t>A partir de diamètre 3000 mm: 2 serrures à espagnolette, au choix avec ou sans contact de retour par serrure</w:t>
      </w:r>
    </w:p>
    <w:p w14:paraId="570A2CC3" w14:textId="77777777" w:rsidR="00745110" w:rsidRPr="00551BAB" w:rsidRDefault="00745110" w:rsidP="00745110">
      <w:pPr>
        <w:tabs>
          <w:tab w:val="left" w:pos="-487"/>
          <w:tab w:val="left" w:pos="2127"/>
        </w:tabs>
        <w:suppressAutoHyphens/>
        <w:spacing w:line="220" w:lineRule="exact"/>
        <w:rPr>
          <w:rFonts w:cs="Arial"/>
          <w:color w:val="FF0000"/>
          <w:lang w:val="fr-BE"/>
        </w:rPr>
      </w:pPr>
    </w:p>
    <w:p w14:paraId="73B0A7C3" w14:textId="77777777" w:rsidR="00140EC2" w:rsidRDefault="00140EC2" w:rsidP="00745110">
      <w:pPr>
        <w:tabs>
          <w:tab w:val="left" w:pos="-487"/>
          <w:tab w:val="left" w:pos="2127"/>
        </w:tabs>
        <w:suppressAutoHyphens/>
        <w:spacing w:line="220" w:lineRule="exact"/>
        <w:rPr>
          <w:rFonts w:cs="Arial"/>
          <w:color w:val="FF0000"/>
          <w:lang w:val="fr-BE"/>
        </w:rPr>
      </w:pPr>
    </w:p>
    <w:p w14:paraId="3C640C95" w14:textId="319D255C" w:rsidR="00745110" w:rsidRPr="00551BAB" w:rsidRDefault="00745110" w:rsidP="00745110">
      <w:pPr>
        <w:tabs>
          <w:tab w:val="left" w:pos="-487"/>
          <w:tab w:val="left" w:pos="2127"/>
        </w:tabs>
        <w:suppressAutoHyphens/>
        <w:spacing w:line="220" w:lineRule="exact"/>
        <w:rPr>
          <w:rFonts w:cs="Arial"/>
          <w:color w:val="FF0000"/>
          <w:lang w:val="fr-BE"/>
        </w:rPr>
      </w:pPr>
      <w:r w:rsidRPr="00551BAB">
        <w:rPr>
          <w:rFonts w:cs="Arial"/>
          <w:color w:val="FF0000"/>
          <w:lang w:val="fr-BE"/>
        </w:rPr>
        <w:t>Entra</w:t>
      </w:r>
      <w:r w:rsidR="007F7557">
        <w:rPr>
          <w:rFonts w:cs="Arial"/>
          <w:color w:val="FF0000"/>
          <w:lang w:val="fr-BE"/>
        </w:rPr>
        <w:t>î</w:t>
      </w:r>
      <w:r w:rsidRPr="00551BAB">
        <w:rPr>
          <w:rFonts w:cs="Arial"/>
          <w:color w:val="FF0000"/>
          <w:lang w:val="fr-BE"/>
        </w:rPr>
        <w:t>nement:</w:t>
      </w:r>
    </w:p>
    <w:p w14:paraId="65437E80" w14:textId="79A0D76B" w:rsidR="00745110" w:rsidRPr="00551BAB" w:rsidRDefault="00745110" w:rsidP="00745110">
      <w:pPr>
        <w:tabs>
          <w:tab w:val="left" w:pos="-487"/>
          <w:tab w:val="left" w:pos="2127"/>
        </w:tabs>
        <w:suppressAutoHyphens/>
        <w:spacing w:line="220" w:lineRule="exact"/>
        <w:rPr>
          <w:rFonts w:cs="Arial"/>
          <w:lang w:val="fr-BE"/>
        </w:rPr>
      </w:pPr>
      <w:r w:rsidRPr="00551BAB">
        <w:rPr>
          <w:rFonts w:cs="Arial"/>
          <w:color w:val="FF0000"/>
          <w:lang w:val="fr-BE"/>
        </w:rPr>
        <w:t>(Ou)</w:t>
      </w:r>
      <w:r w:rsidRPr="00551BAB">
        <w:rPr>
          <w:rFonts w:cs="Arial"/>
          <w:lang w:val="fr-BE"/>
        </w:rPr>
        <w:t xml:space="preserve"> Entra</w:t>
      </w:r>
      <w:r w:rsidR="007F7557">
        <w:rPr>
          <w:rFonts w:cs="Arial"/>
          <w:lang w:val="fr-BE"/>
        </w:rPr>
        <w:t>î</w:t>
      </w:r>
      <w:r w:rsidRPr="00551BAB">
        <w:rPr>
          <w:rFonts w:cs="Arial"/>
          <w:lang w:val="fr-BE"/>
        </w:rPr>
        <w:t xml:space="preserve">nement manuel des vantaux. </w:t>
      </w:r>
    </w:p>
    <w:p w14:paraId="2127FE01" w14:textId="67B42427" w:rsidR="00967CC9" w:rsidRDefault="00745110" w:rsidP="00745110">
      <w:pPr>
        <w:tabs>
          <w:tab w:val="left" w:pos="-487"/>
          <w:tab w:val="left" w:pos="2127"/>
        </w:tabs>
        <w:suppressAutoHyphens/>
        <w:spacing w:line="220" w:lineRule="exact"/>
        <w:rPr>
          <w:rFonts w:cs="Arial"/>
          <w:lang w:val="fr-BE"/>
        </w:rPr>
      </w:pPr>
      <w:r w:rsidRPr="00551BAB">
        <w:rPr>
          <w:rFonts w:cs="Arial"/>
          <w:color w:val="FF0000"/>
          <w:lang w:val="fr-BE"/>
        </w:rPr>
        <w:t>(Ou)</w:t>
      </w:r>
      <w:r w:rsidRPr="00551BAB">
        <w:rPr>
          <w:rFonts w:cs="Arial"/>
          <w:lang w:val="fr-BE"/>
        </w:rPr>
        <w:t xml:space="preserve"> Entra</w:t>
      </w:r>
      <w:r w:rsidR="007F7557">
        <w:rPr>
          <w:rFonts w:cs="Arial"/>
          <w:lang w:val="fr-BE"/>
        </w:rPr>
        <w:t>î</w:t>
      </w:r>
      <w:r w:rsidRPr="00551BAB">
        <w:rPr>
          <w:rFonts w:cs="Arial"/>
          <w:lang w:val="fr-BE"/>
        </w:rPr>
        <w:t xml:space="preserve">nement auxiliaire, avec poussée manuelle et repositionnement automatique des vantaux en position d’attente et limiteur de vitesse de rotation intégré. </w:t>
      </w:r>
    </w:p>
    <w:p w14:paraId="6958F48D" w14:textId="0A20A35E" w:rsidR="00745110" w:rsidRPr="00551BAB" w:rsidRDefault="00745110" w:rsidP="00745110">
      <w:pPr>
        <w:tabs>
          <w:tab w:val="left" w:pos="-487"/>
          <w:tab w:val="left" w:pos="2127"/>
        </w:tabs>
        <w:suppressAutoHyphens/>
        <w:spacing w:line="220" w:lineRule="exact"/>
        <w:rPr>
          <w:rFonts w:cs="Arial"/>
          <w:lang w:val="fr-FR"/>
        </w:rPr>
      </w:pPr>
      <w:r w:rsidRPr="00551BAB">
        <w:rPr>
          <w:rFonts w:cs="Arial"/>
          <w:lang w:val="fr-BE"/>
        </w:rPr>
        <w:t>Alimentation nécessaire 240V 50Hz + PE 16 A Lent : Autre Lot/Article.</w:t>
      </w:r>
    </w:p>
    <w:p w14:paraId="14AAAF53" w14:textId="77777777" w:rsidR="00745110" w:rsidRPr="00551BAB" w:rsidRDefault="00745110" w:rsidP="00745110">
      <w:pPr>
        <w:tabs>
          <w:tab w:val="left" w:pos="-487"/>
          <w:tab w:val="left" w:pos="2127"/>
        </w:tabs>
        <w:suppressAutoHyphens/>
        <w:spacing w:line="220" w:lineRule="exact"/>
        <w:rPr>
          <w:rFonts w:cs="Arial"/>
          <w:lang w:val="fr-FR"/>
        </w:rPr>
      </w:pPr>
    </w:p>
    <w:p w14:paraId="7314BE6B"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lang w:val="fr-FR"/>
        </w:rPr>
        <w:t>Finition des profilés:</w:t>
      </w:r>
    </w:p>
    <w:p w14:paraId="4CE347A1" w14:textId="77777777" w:rsidR="00967CC9" w:rsidRPr="00313D2A" w:rsidRDefault="00745110" w:rsidP="00967CC9">
      <w:pPr>
        <w:tabs>
          <w:tab w:val="left" w:pos="-487"/>
          <w:tab w:val="left" w:pos="2127"/>
        </w:tabs>
        <w:suppressAutoHyphens/>
        <w:spacing w:line="220" w:lineRule="exact"/>
        <w:rPr>
          <w:rFonts w:cs="Arial"/>
          <w:lang w:val="fr-FR"/>
        </w:rPr>
      </w:pPr>
      <w:r w:rsidRPr="00551BAB">
        <w:rPr>
          <w:rFonts w:cs="Arial"/>
          <w:color w:val="FF0000"/>
          <w:lang w:val="fr-FR"/>
        </w:rPr>
        <w:t xml:space="preserve">(Ou) </w:t>
      </w:r>
      <w:proofErr w:type="spellStart"/>
      <w:r w:rsidRPr="00551BAB">
        <w:rPr>
          <w:rFonts w:cs="Arial"/>
          <w:lang w:val="fr-FR"/>
        </w:rPr>
        <w:t>Thermo-laquage</w:t>
      </w:r>
      <w:proofErr w:type="spellEnd"/>
      <w:r w:rsidRPr="00551BAB">
        <w:rPr>
          <w:rFonts w:cs="Arial"/>
          <w:lang w:val="fr-FR"/>
        </w:rPr>
        <w:t xml:space="preserve"> polyester en teinte RAL à spécifier, conforme aux normes Qualicoat.</w:t>
      </w:r>
      <w:r w:rsidR="00967CC9">
        <w:rPr>
          <w:rFonts w:cs="Arial"/>
          <w:lang w:val="fr-FR"/>
        </w:rPr>
        <w:t xml:space="preserve"> </w:t>
      </w:r>
      <w:r w:rsidR="00967CC9" w:rsidRPr="00D37F2E">
        <w:rPr>
          <w:rFonts w:cs="Arial"/>
          <w:lang w:val="fr-FR"/>
        </w:rPr>
        <w:t>Il y a une garantie Qualicoat de 10 ans sur les pièces revêtues de poudre.</w:t>
      </w:r>
    </w:p>
    <w:p w14:paraId="56D8AE29" w14:textId="77777777" w:rsidR="00967CC9" w:rsidRPr="00313D2A" w:rsidRDefault="00967CC9" w:rsidP="00967CC9">
      <w:pPr>
        <w:tabs>
          <w:tab w:val="left" w:pos="-487"/>
          <w:tab w:val="left" w:pos="1843"/>
          <w:tab w:val="left" w:pos="2127"/>
        </w:tabs>
        <w:suppressAutoHyphens/>
        <w:spacing w:line="220" w:lineRule="exact"/>
        <w:ind w:left="1843" w:hanging="1843"/>
        <w:rPr>
          <w:rFonts w:cs="Arial"/>
          <w:lang w:val="fr-FR"/>
        </w:rPr>
      </w:pPr>
      <w:r w:rsidRPr="00313D2A">
        <w:rPr>
          <w:rFonts w:cs="Arial"/>
          <w:color w:val="FF0000"/>
          <w:lang w:val="fr-FR"/>
        </w:rPr>
        <w:t xml:space="preserve">(Ou) </w:t>
      </w:r>
      <w:r w:rsidRPr="00313D2A">
        <w:rPr>
          <w:rFonts w:cs="Arial"/>
          <w:lang w:val="fr-FR"/>
        </w:rPr>
        <w:t xml:space="preserve">Anodisé </w:t>
      </w:r>
      <w:r w:rsidRPr="00D37F2E">
        <w:rPr>
          <w:rFonts w:cs="Arial"/>
          <w:lang w:val="fr-FR"/>
        </w:rPr>
        <w:t xml:space="preserve">électrolytique </w:t>
      </w:r>
      <w:r w:rsidRPr="00313D2A">
        <w:rPr>
          <w:rFonts w:cs="Arial"/>
          <w:lang w:val="fr-FR"/>
        </w:rPr>
        <w:t>couleur naturel.</w:t>
      </w:r>
    </w:p>
    <w:p w14:paraId="519E413F" w14:textId="77777777" w:rsidR="00967CC9" w:rsidRPr="00313D2A" w:rsidRDefault="00967CC9" w:rsidP="00967CC9">
      <w:pPr>
        <w:tabs>
          <w:tab w:val="left" w:pos="-487"/>
          <w:tab w:val="left" w:pos="1843"/>
          <w:tab w:val="left" w:pos="2127"/>
        </w:tabs>
        <w:suppressAutoHyphens/>
        <w:spacing w:line="220" w:lineRule="exact"/>
        <w:ind w:left="1843" w:hanging="1843"/>
        <w:rPr>
          <w:rFonts w:cs="Arial"/>
          <w:lang w:val="fr-FR"/>
        </w:rPr>
      </w:pPr>
      <w:r w:rsidRPr="00313D2A">
        <w:rPr>
          <w:rFonts w:cs="Arial"/>
          <w:color w:val="FF0000"/>
          <w:lang w:val="fr-FR"/>
        </w:rPr>
        <w:t xml:space="preserve">(Ou) </w:t>
      </w:r>
      <w:r w:rsidRPr="00313D2A">
        <w:rPr>
          <w:rFonts w:cs="Arial"/>
          <w:lang w:val="fr-FR"/>
        </w:rPr>
        <w:t xml:space="preserve">Anodisé </w:t>
      </w:r>
      <w:r w:rsidRPr="00D37F2E">
        <w:rPr>
          <w:rFonts w:cs="Arial"/>
          <w:lang w:val="fr-FR"/>
        </w:rPr>
        <w:t xml:space="preserve">électrolytique </w:t>
      </w:r>
      <w:r w:rsidRPr="00313D2A">
        <w:rPr>
          <w:rFonts w:cs="Arial"/>
          <w:lang w:val="fr-FR"/>
        </w:rPr>
        <w:t>en autre couleur.</w:t>
      </w:r>
    </w:p>
    <w:p w14:paraId="343F612B" w14:textId="2BF726C5" w:rsidR="00745110" w:rsidRPr="00551BAB" w:rsidRDefault="00745110" w:rsidP="00745110">
      <w:pPr>
        <w:tabs>
          <w:tab w:val="left" w:pos="-487"/>
          <w:tab w:val="left" w:pos="1843"/>
          <w:tab w:val="left" w:pos="2127"/>
        </w:tabs>
        <w:suppressAutoHyphens/>
        <w:spacing w:line="220" w:lineRule="exact"/>
        <w:ind w:left="1843" w:hanging="1843"/>
        <w:rPr>
          <w:rFonts w:cs="Arial"/>
          <w:u w:val="single"/>
          <w:lang w:val="fr-FR"/>
        </w:rPr>
      </w:pPr>
      <w:r w:rsidRPr="00551BAB">
        <w:rPr>
          <w:rFonts w:cs="Arial"/>
          <w:color w:val="FF0000"/>
          <w:lang w:val="fr-FR"/>
        </w:rPr>
        <w:t xml:space="preserve">(Ou) </w:t>
      </w:r>
      <w:r w:rsidRPr="00551BAB">
        <w:rPr>
          <w:rFonts w:cs="Arial"/>
          <w:lang w:val="fr-FR"/>
        </w:rPr>
        <w:t>Les profilés avec un revêtement serré en acier inoxydable</w:t>
      </w:r>
      <w:r w:rsidR="00967CC9">
        <w:rPr>
          <w:rFonts w:cs="Arial"/>
          <w:lang w:val="fr-FR"/>
        </w:rPr>
        <w:t xml:space="preserve">, </w:t>
      </w:r>
      <w:r w:rsidR="00967CC9" w:rsidRPr="00D37F2E">
        <w:rPr>
          <w:rFonts w:cs="Arial"/>
          <w:lang w:val="fr-FR"/>
        </w:rPr>
        <w:t>étroitement plissé</w:t>
      </w:r>
      <w:r w:rsidRPr="00551BAB">
        <w:rPr>
          <w:rFonts w:cs="Arial"/>
          <w:lang w:val="fr-FR"/>
        </w:rPr>
        <w:t>, finition brossé.</w:t>
      </w:r>
    </w:p>
    <w:p w14:paraId="7E7F7C9E" w14:textId="74531ED0" w:rsidR="00745110" w:rsidRPr="00551BAB" w:rsidRDefault="00745110" w:rsidP="00967CC9">
      <w:pPr>
        <w:tabs>
          <w:tab w:val="left" w:pos="-487"/>
          <w:tab w:val="left" w:pos="567"/>
          <w:tab w:val="left" w:pos="1134"/>
        </w:tabs>
        <w:suppressAutoHyphens/>
        <w:spacing w:line="220" w:lineRule="exact"/>
        <w:ind w:left="426" w:hanging="426"/>
        <w:rPr>
          <w:rFonts w:cs="Arial"/>
          <w:u w:val="single"/>
          <w:lang w:val="fr-FR"/>
        </w:rPr>
      </w:pPr>
      <w:r w:rsidRPr="00551BAB">
        <w:rPr>
          <w:rFonts w:cs="Arial"/>
          <w:color w:val="FF0000"/>
          <w:lang w:val="fr-FR"/>
        </w:rPr>
        <w:t xml:space="preserve">(Ou) </w:t>
      </w:r>
      <w:r w:rsidRPr="00551BAB">
        <w:rPr>
          <w:rFonts w:cs="Arial"/>
          <w:lang w:val="fr-FR"/>
        </w:rPr>
        <w:t xml:space="preserve">Les profilés avec un revêtement serré en acier inoxydable, </w:t>
      </w:r>
      <w:r w:rsidR="00967CC9" w:rsidRPr="00D37F2E">
        <w:rPr>
          <w:rFonts w:cs="Arial"/>
          <w:lang w:val="fr-FR"/>
        </w:rPr>
        <w:t>étroitement plissé</w:t>
      </w:r>
      <w:r w:rsidR="00967CC9">
        <w:rPr>
          <w:rFonts w:cs="Arial"/>
          <w:lang w:val="fr-FR"/>
        </w:rPr>
        <w:t>,</w:t>
      </w:r>
      <w:r w:rsidR="00967CC9" w:rsidRPr="00551BAB">
        <w:rPr>
          <w:rFonts w:cs="Arial"/>
          <w:lang w:val="fr-FR"/>
        </w:rPr>
        <w:t xml:space="preserve"> </w:t>
      </w:r>
      <w:r w:rsidRPr="00551BAB">
        <w:rPr>
          <w:rFonts w:cs="Arial"/>
          <w:lang w:val="fr-FR"/>
        </w:rPr>
        <w:t>finition brillan</w:t>
      </w:r>
      <w:r w:rsidR="00967CC9">
        <w:rPr>
          <w:rFonts w:cs="Arial"/>
          <w:lang w:val="fr-FR"/>
        </w:rPr>
        <w:t xml:space="preserve">t </w:t>
      </w:r>
      <w:r w:rsidRPr="00551BAB">
        <w:rPr>
          <w:rFonts w:cs="Arial"/>
          <w:lang w:val="fr-FR"/>
        </w:rPr>
        <w:t>(Mirror 8).</w:t>
      </w:r>
    </w:p>
    <w:p w14:paraId="7BDCBCF8" w14:textId="77777777" w:rsidR="00745110" w:rsidRPr="00551BAB" w:rsidRDefault="00745110" w:rsidP="00745110">
      <w:pPr>
        <w:tabs>
          <w:tab w:val="left" w:pos="-487"/>
          <w:tab w:val="left" w:pos="2127"/>
        </w:tabs>
        <w:suppressAutoHyphens/>
        <w:spacing w:line="220" w:lineRule="exact"/>
        <w:rPr>
          <w:rFonts w:cs="Arial"/>
          <w:lang w:val="fr-FR"/>
        </w:rPr>
      </w:pPr>
    </w:p>
    <w:p w14:paraId="74DEB717" w14:textId="2E344BCF" w:rsidR="00967CC9" w:rsidRDefault="00967CC9" w:rsidP="00745110">
      <w:pPr>
        <w:tabs>
          <w:tab w:val="left" w:pos="-487"/>
          <w:tab w:val="left" w:pos="0"/>
          <w:tab w:val="left" w:pos="2127"/>
        </w:tabs>
        <w:suppressAutoHyphens/>
        <w:spacing w:line="220" w:lineRule="exact"/>
        <w:rPr>
          <w:rFonts w:cs="Arial"/>
          <w:lang w:val="fr-BE"/>
        </w:rPr>
      </w:pPr>
      <w:r>
        <w:rPr>
          <w:rFonts w:cs="Arial"/>
          <w:lang w:val="fr-BE"/>
        </w:rPr>
        <w:t>Sol :</w:t>
      </w:r>
    </w:p>
    <w:p w14:paraId="5E4A74CC" w14:textId="50C3714F" w:rsidR="00745110" w:rsidRPr="00551BAB" w:rsidRDefault="00745110" w:rsidP="00745110">
      <w:pPr>
        <w:tabs>
          <w:tab w:val="left" w:pos="-487"/>
          <w:tab w:val="left" w:pos="0"/>
          <w:tab w:val="left" w:pos="2127"/>
        </w:tabs>
        <w:suppressAutoHyphens/>
        <w:spacing w:line="220" w:lineRule="exact"/>
        <w:rPr>
          <w:rFonts w:cs="Arial"/>
          <w:lang w:val="fr-BE"/>
        </w:rPr>
      </w:pPr>
      <w:r w:rsidRPr="00551BAB">
        <w:rPr>
          <w:rFonts w:cs="Arial"/>
          <w:lang w:val="fr-BE"/>
        </w:rPr>
        <w:t xml:space="preserve">L’ensemble de la construction est autoportant et peut être monté directement sur un sol fini. Le </w:t>
      </w:r>
      <w:r w:rsidRPr="00551BAB">
        <w:rPr>
          <w:rFonts w:cs="Arial"/>
          <w:lang w:val="fr-FR"/>
        </w:rPr>
        <w:t>sol doit être continu, parfaitement plan et entièrement fini sur toute la superficie +100 mm tout autour avant que la pose de l’ensemble de la porte ait lieu.</w:t>
      </w:r>
    </w:p>
    <w:p w14:paraId="696F95F1" w14:textId="77777777" w:rsidR="00745110" w:rsidRPr="00551BAB" w:rsidRDefault="00745110" w:rsidP="00745110">
      <w:pPr>
        <w:tabs>
          <w:tab w:val="left" w:pos="-487"/>
          <w:tab w:val="left" w:pos="2127"/>
        </w:tabs>
        <w:suppressAutoHyphens/>
        <w:spacing w:line="220" w:lineRule="exact"/>
        <w:jc w:val="center"/>
        <w:rPr>
          <w:rFonts w:cs="Arial"/>
          <w:lang w:val="fr-BE"/>
        </w:rPr>
      </w:pPr>
      <w:r w:rsidRPr="00551BAB">
        <w:rPr>
          <w:rFonts w:cs="Arial"/>
          <w:lang w:val="fr-BE"/>
        </w:rPr>
        <w:t>____________________________________</w:t>
      </w:r>
    </w:p>
    <w:p w14:paraId="78D8249A" w14:textId="77777777" w:rsidR="00745110" w:rsidRPr="00551BAB" w:rsidRDefault="00745110" w:rsidP="00745110">
      <w:pPr>
        <w:tabs>
          <w:tab w:val="left" w:pos="-487"/>
          <w:tab w:val="left" w:pos="2127"/>
        </w:tabs>
        <w:suppressAutoHyphens/>
        <w:spacing w:line="220" w:lineRule="exact"/>
        <w:rPr>
          <w:rFonts w:cs="Arial"/>
          <w:lang w:val="fr-BE"/>
        </w:rPr>
      </w:pPr>
    </w:p>
    <w:p w14:paraId="170110EC" w14:textId="77777777" w:rsidR="00745110" w:rsidRPr="00551BAB" w:rsidRDefault="00745110" w:rsidP="00745110">
      <w:pPr>
        <w:tabs>
          <w:tab w:val="left" w:pos="-487"/>
          <w:tab w:val="left" w:pos="2127"/>
        </w:tabs>
        <w:suppressAutoHyphens/>
        <w:spacing w:line="220" w:lineRule="exact"/>
        <w:rPr>
          <w:rFonts w:cs="Arial"/>
          <w:b/>
          <w:lang w:val="fr-BE"/>
        </w:rPr>
      </w:pPr>
      <w:r w:rsidRPr="00551BAB">
        <w:rPr>
          <w:rFonts w:cs="Arial"/>
          <w:b/>
          <w:color w:val="FF0000"/>
          <w:lang w:val="fr-BE"/>
        </w:rPr>
        <w:t>Options éventuelles à définir par vous:</w:t>
      </w:r>
    </w:p>
    <w:p w14:paraId="1EF2F3A5" w14:textId="77777777" w:rsidR="00745110" w:rsidRPr="00551BAB" w:rsidRDefault="00745110" w:rsidP="00745110">
      <w:pPr>
        <w:tabs>
          <w:tab w:val="left" w:pos="-487"/>
          <w:tab w:val="left" w:pos="2127"/>
        </w:tabs>
        <w:suppressAutoHyphens/>
        <w:spacing w:line="220" w:lineRule="exact"/>
        <w:rPr>
          <w:rFonts w:cs="Arial"/>
          <w:lang w:val="fr-BE"/>
        </w:rPr>
      </w:pPr>
    </w:p>
    <w:p w14:paraId="6979C679"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color w:val="FF0000"/>
          <w:lang w:val="fr-FR"/>
        </w:rPr>
        <w:t>Cadre rond en Inox au sol:</w:t>
      </w:r>
    </w:p>
    <w:p w14:paraId="4FB86CD1" w14:textId="77777777" w:rsidR="00107BE6" w:rsidRPr="00313D2A" w:rsidRDefault="00745110" w:rsidP="00107BE6">
      <w:pPr>
        <w:tabs>
          <w:tab w:val="left" w:pos="-487"/>
          <w:tab w:val="left" w:pos="0"/>
          <w:tab w:val="left" w:pos="2127"/>
        </w:tabs>
        <w:suppressAutoHyphens/>
        <w:spacing w:line="220" w:lineRule="exact"/>
        <w:rPr>
          <w:rFonts w:cs="Arial"/>
          <w:lang w:val="fr-BE"/>
        </w:rPr>
      </w:pPr>
      <w:r w:rsidRPr="00551BAB">
        <w:rPr>
          <w:rFonts w:cs="Arial"/>
          <w:lang w:val="fr-FR"/>
        </w:rPr>
        <w:t xml:space="preserve">Ce cadre forme une base lorsque la porte Tourniquet est positionné à moitié sur un sol intérieur et à moitié sur un sol extérieur. Le cadre rond se compose d’un tube en inox au diamètre de la porte Tourniquet. </w:t>
      </w:r>
      <w:r w:rsidR="00107BE6" w:rsidRPr="00D37F2E">
        <w:rPr>
          <w:rFonts w:cs="Arial"/>
          <w:lang w:val="fr-FR"/>
        </w:rPr>
        <w:t>L'anneau de sol est fourni, installé et ajusté par le fournisseur. (Le remplissage supplémentaire pour obtenir un sol lisse (chape) est fourni par des tiers.</w:t>
      </w:r>
    </w:p>
    <w:p w14:paraId="03B4E38A" w14:textId="71335D6C" w:rsidR="00745110" w:rsidRPr="00551BAB" w:rsidRDefault="00745110" w:rsidP="00107BE6">
      <w:pPr>
        <w:tabs>
          <w:tab w:val="left" w:pos="-487"/>
          <w:tab w:val="left" w:pos="0"/>
          <w:tab w:val="left" w:pos="2127"/>
        </w:tabs>
        <w:suppressAutoHyphens/>
        <w:spacing w:line="220" w:lineRule="exact"/>
        <w:rPr>
          <w:rFonts w:cs="Arial"/>
          <w:lang w:val="fr-BE"/>
        </w:rPr>
      </w:pPr>
    </w:p>
    <w:p w14:paraId="4D89DAB5"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color w:val="FF0000"/>
          <w:lang w:val="fr-FR"/>
        </w:rPr>
        <w:t>Éclairage:</w:t>
      </w:r>
    </w:p>
    <w:p w14:paraId="7FA6DA74" w14:textId="77777777" w:rsidR="00107BE6" w:rsidRPr="00D37F2E" w:rsidRDefault="00107BE6" w:rsidP="00107BE6">
      <w:pPr>
        <w:tabs>
          <w:tab w:val="left" w:pos="-487"/>
          <w:tab w:val="left" w:pos="851"/>
          <w:tab w:val="left" w:pos="2127"/>
        </w:tabs>
        <w:suppressAutoHyphens/>
        <w:spacing w:line="220" w:lineRule="exact"/>
        <w:rPr>
          <w:rFonts w:cs="Arial"/>
          <w:lang w:val="fr-FR"/>
        </w:rPr>
      </w:pPr>
      <w:r w:rsidRPr="00D37F2E">
        <w:rPr>
          <w:rFonts w:cs="Arial"/>
          <w:lang w:val="fr-FR"/>
        </w:rPr>
        <w:t>L'éclairage est intégré dans le faux plafond de telle sorte qu'il provoque une différence de niveau minimale par rapport à la surface du plafond. (L'éclairage directionnel n'est donc pas autorisé.)</w:t>
      </w:r>
    </w:p>
    <w:p w14:paraId="3F1789DA" w14:textId="77777777" w:rsidR="00107BE6" w:rsidRPr="00D37F2E" w:rsidRDefault="00107BE6" w:rsidP="00107BE6">
      <w:pPr>
        <w:tabs>
          <w:tab w:val="left" w:pos="-487"/>
          <w:tab w:val="left" w:pos="1843"/>
          <w:tab w:val="left" w:pos="2127"/>
        </w:tabs>
        <w:suppressAutoHyphens/>
        <w:spacing w:line="220" w:lineRule="exact"/>
        <w:ind w:left="1843" w:hanging="1843"/>
        <w:rPr>
          <w:rFonts w:cs="Arial"/>
          <w:lang w:val="fr-FR"/>
        </w:rPr>
      </w:pPr>
      <w:r w:rsidRPr="00313D2A">
        <w:rPr>
          <w:rFonts w:cs="Arial"/>
          <w:color w:val="FF0000"/>
          <w:lang w:val="fr-FR"/>
        </w:rPr>
        <w:t>(Ou)</w:t>
      </w:r>
      <w:r w:rsidRPr="00313D2A">
        <w:rPr>
          <w:rFonts w:cs="Arial"/>
          <w:lang w:val="fr-FR"/>
        </w:rPr>
        <w:t xml:space="preserve"> </w:t>
      </w:r>
      <w:r w:rsidRPr="00D37F2E">
        <w:rPr>
          <w:rFonts w:cs="Arial"/>
          <w:lang w:val="fr-FR"/>
        </w:rPr>
        <w:t xml:space="preserve">LED: 4 luminaires avec chacun un </w:t>
      </w:r>
      <w:proofErr w:type="spellStart"/>
      <w:r w:rsidRPr="00D37F2E">
        <w:rPr>
          <w:rFonts w:cs="Arial"/>
          <w:lang w:val="fr-FR"/>
        </w:rPr>
        <w:t>powerLED</w:t>
      </w:r>
      <w:proofErr w:type="spellEnd"/>
      <w:r w:rsidRPr="00D37F2E">
        <w:rPr>
          <w:rFonts w:cs="Arial"/>
          <w:lang w:val="fr-FR"/>
        </w:rPr>
        <w:t xml:space="preserve"> 8 W.</w:t>
      </w:r>
    </w:p>
    <w:p w14:paraId="051057D3" w14:textId="77777777" w:rsidR="00107BE6" w:rsidRDefault="00107BE6" w:rsidP="00107BE6">
      <w:pPr>
        <w:tabs>
          <w:tab w:val="left" w:pos="-487"/>
          <w:tab w:val="left" w:pos="1843"/>
          <w:tab w:val="left" w:pos="2127"/>
        </w:tabs>
        <w:suppressAutoHyphens/>
        <w:spacing w:line="220" w:lineRule="exact"/>
        <w:ind w:left="1843" w:hanging="1843"/>
        <w:rPr>
          <w:rFonts w:cs="Arial"/>
          <w:lang w:val="fr-FR"/>
        </w:rPr>
      </w:pPr>
      <w:r w:rsidRPr="00D37F2E">
        <w:rPr>
          <w:rFonts w:cs="Arial"/>
          <w:color w:val="FF0000"/>
          <w:lang w:val="fr-FR"/>
        </w:rPr>
        <w:t>(Ou)</w:t>
      </w:r>
      <w:r w:rsidRPr="00D37F2E">
        <w:rPr>
          <w:rFonts w:cs="Arial"/>
          <w:lang w:val="fr-FR"/>
        </w:rPr>
        <w:t xml:space="preserve"> LED: 6 luminaires avec chacun un </w:t>
      </w:r>
      <w:proofErr w:type="spellStart"/>
      <w:r w:rsidRPr="00D37F2E">
        <w:rPr>
          <w:rFonts w:cs="Arial"/>
          <w:lang w:val="fr-FR"/>
        </w:rPr>
        <w:t>powerLED</w:t>
      </w:r>
      <w:proofErr w:type="spellEnd"/>
      <w:r w:rsidRPr="00D37F2E">
        <w:rPr>
          <w:rFonts w:cs="Arial"/>
          <w:lang w:val="fr-FR"/>
        </w:rPr>
        <w:t xml:space="preserve"> 8 W.</w:t>
      </w:r>
    </w:p>
    <w:p w14:paraId="5F05F525" w14:textId="1E000AEA" w:rsidR="00107BE6" w:rsidRDefault="00107BE6" w:rsidP="00107BE6">
      <w:pPr>
        <w:tabs>
          <w:tab w:val="left" w:pos="-487"/>
          <w:tab w:val="left" w:pos="1276"/>
          <w:tab w:val="left" w:pos="2127"/>
        </w:tabs>
        <w:suppressAutoHyphens/>
        <w:spacing w:line="220" w:lineRule="exact"/>
        <w:rPr>
          <w:rFonts w:cs="Arial"/>
          <w:lang w:val="fr-FR"/>
        </w:rPr>
      </w:pPr>
      <w:r w:rsidRPr="00D37F2E">
        <w:rPr>
          <w:rFonts w:cs="Arial"/>
          <w:color w:val="FF0000"/>
          <w:lang w:val="fr-FR"/>
        </w:rPr>
        <w:t xml:space="preserve">(Ou) </w:t>
      </w:r>
      <w:r w:rsidRPr="00D37F2E">
        <w:rPr>
          <w:rFonts w:cs="Arial"/>
          <w:lang w:val="fr-FR"/>
        </w:rPr>
        <w:t xml:space="preserve">le fournisseur prévoit 4 (ou 6) évidements (répartis symétriquement) dans le faux plafond d'un diamètre de </w:t>
      </w:r>
      <w:r w:rsidRPr="00903543">
        <w:rPr>
          <w:rFonts w:cs="Arial"/>
          <w:color w:val="FF0000"/>
          <w:lang w:val="fr-FR"/>
        </w:rPr>
        <w:t>xx</w:t>
      </w:r>
      <w:r w:rsidRPr="00D37F2E">
        <w:rPr>
          <w:rFonts w:cs="Arial"/>
          <w:lang w:val="fr-FR"/>
        </w:rPr>
        <w:t xml:space="preserve"> </w:t>
      </w:r>
      <w:proofErr w:type="spellStart"/>
      <w:r w:rsidRPr="00D37F2E">
        <w:rPr>
          <w:rFonts w:cs="Arial"/>
          <w:lang w:val="fr-FR"/>
        </w:rPr>
        <w:t>mm.</w:t>
      </w:r>
      <w:proofErr w:type="spellEnd"/>
    </w:p>
    <w:p w14:paraId="029A6ED4" w14:textId="77777777" w:rsidR="00107BE6" w:rsidRDefault="00107BE6" w:rsidP="00107BE6">
      <w:pPr>
        <w:tabs>
          <w:tab w:val="left" w:pos="-487"/>
          <w:tab w:val="left" w:pos="1276"/>
          <w:tab w:val="left" w:pos="2127"/>
        </w:tabs>
        <w:suppressAutoHyphens/>
        <w:spacing w:line="220" w:lineRule="exact"/>
        <w:rPr>
          <w:rFonts w:cs="Arial"/>
          <w:lang w:val="fr-FR"/>
        </w:rPr>
      </w:pPr>
    </w:p>
    <w:p w14:paraId="799A5B15" w14:textId="77777777" w:rsidR="00107BE6" w:rsidRPr="00313D2A" w:rsidRDefault="00107BE6" w:rsidP="00107BE6">
      <w:pPr>
        <w:tabs>
          <w:tab w:val="left" w:pos="-487"/>
          <w:tab w:val="left" w:pos="1843"/>
          <w:tab w:val="left" w:pos="2127"/>
        </w:tabs>
        <w:suppressAutoHyphens/>
        <w:spacing w:line="220" w:lineRule="exact"/>
        <w:ind w:left="1843" w:hanging="1843"/>
        <w:rPr>
          <w:rFonts w:cs="Arial"/>
          <w:lang w:val="fr-FR"/>
        </w:rPr>
      </w:pPr>
      <w:r w:rsidRPr="00313D2A">
        <w:rPr>
          <w:rFonts w:cs="Arial"/>
          <w:lang w:val="fr-FR"/>
        </w:rPr>
        <w:t>Commandé par interrupteur et alimentation 240 V 50 Hz : Autre Lot/Article.</w:t>
      </w:r>
    </w:p>
    <w:p w14:paraId="22435ECF" w14:textId="77777777" w:rsidR="00745110" w:rsidRPr="00551BAB" w:rsidRDefault="00745110" w:rsidP="00745110">
      <w:pPr>
        <w:tabs>
          <w:tab w:val="left" w:pos="-487"/>
          <w:tab w:val="left" w:pos="2127"/>
        </w:tabs>
        <w:suppressAutoHyphens/>
        <w:spacing w:line="220" w:lineRule="exact"/>
        <w:rPr>
          <w:rFonts w:cs="Arial"/>
          <w:lang w:val="fr-FR"/>
        </w:rPr>
      </w:pPr>
    </w:p>
    <w:p w14:paraId="1F7F8343" w14:textId="77777777" w:rsidR="00105B11" w:rsidRDefault="00105B11" w:rsidP="00745110">
      <w:pPr>
        <w:tabs>
          <w:tab w:val="left" w:pos="-487"/>
          <w:tab w:val="left" w:pos="1843"/>
          <w:tab w:val="left" w:pos="2127"/>
        </w:tabs>
        <w:suppressAutoHyphens/>
        <w:spacing w:line="220" w:lineRule="exact"/>
        <w:ind w:left="1843" w:hanging="1843"/>
        <w:rPr>
          <w:rFonts w:cs="Arial"/>
          <w:color w:val="FF0000"/>
          <w:lang w:val="fr-FR"/>
        </w:rPr>
      </w:pPr>
    </w:p>
    <w:p w14:paraId="711D7E65" w14:textId="77777777" w:rsidR="00105B11" w:rsidRDefault="00105B11" w:rsidP="00745110">
      <w:pPr>
        <w:tabs>
          <w:tab w:val="left" w:pos="-487"/>
          <w:tab w:val="left" w:pos="1843"/>
          <w:tab w:val="left" w:pos="2127"/>
        </w:tabs>
        <w:suppressAutoHyphens/>
        <w:spacing w:line="220" w:lineRule="exact"/>
        <w:ind w:left="1843" w:hanging="1843"/>
        <w:rPr>
          <w:rFonts w:cs="Arial"/>
          <w:color w:val="FF0000"/>
          <w:lang w:val="fr-FR"/>
        </w:rPr>
      </w:pPr>
    </w:p>
    <w:p w14:paraId="39ACEA6C" w14:textId="77777777" w:rsidR="00105B11" w:rsidRDefault="00105B11" w:rsidP="00745110">
      <w:pPr>
        <w:tabs>
          <w:tab w:val="left" w:pos="-487"/>
          <w:tab w:val="left" w:pos="1843"/>
          <w:tab w:val="left" w:pos="2127"/>
        </w:tabs>
        <w:suppressAutoHyphens/>
        <w:spacing w:line="220" w:lineRule="exact"/>
        <w:ind w:left="1843" w:hanging="1843"/>
        <w:rPr>
          <w:rFonts w:cs="Arial"/>
          <w:color w:val="FF0000"/>
          <w:lang w:val="fr-FR"/>
        </w:rPr>
      </w:pPr>
    </w:p>
    <w:p w14:paraId="0D98F3CF" w14:textId="1386E932"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color w:val="FF0000"/>
          <w:lang w:val="fr-FR"/>
        </w:rPr>
        <w:lastRenderedPageBreak/>
        <w:t>Portes de nuit Manuelles:</w:t>
      </w:r>
    </w:p>
    <w:p w14:paraId="3FCE000D" w14:textId="77777777" w:rsidR="00745110" w:rsidRPr="00551BAB" w:rsidRDefault="00745110" w:rsidP="00745110">
      <w:pPr>
        <w:tabs>
          <w:tab w:val="left" w:pos="-487"/>
          <w:tab w:val="left" w:pos="0"/>
          <w:tab w:val="left" w:pos="2127"/>
        </w:tabs>
        <w:suppressAutoHyphens/>
        <w:spacing w:line="220" w:lineRule="exact"/>
        <w:rPr>
          <w:rFonts w:cs="Arial"/>
          <w:lang w:val="fr-FR"/>
        </w:rPr>
      </w:pPr>
      <w:r w:rsidRPr="00551BAB">
        <w:rPr>
          <w:rFonts w:cs="Arial"/>
          <w:lang w:val="fr-FR"/>
        </w:rPr>
        <w:t>Au moyen de portes cintrées à commande manuelle coulissants devant les parois cintrées extérieures. Ces portes se verrouillent par une demi-espagnolette dans le sol (avec béquille amovible) et une serrure spéciale à crochet avec euro cylindre standard.</w:t>
      </w:r>
    </w:p>
    <w:p w14:paraId="5CE4C0DF" w14:textId="77777777" w:rsidR="00745110" w:rsidRPr="00551BAB" w:rsidRDefault="00745110" w:rsidP="00745110">
      <w:pPr>
        <w:tabs>
          <w:tab w:val="left" w:pos="-487"/>
          <w:tab w:val="left" w:pos="1843"/>
          <w:tab w:val="left" w:pos="2127"/>
        </w:tabs>
        <w:suppressAutoHyphens/>
        <w:spacing w:line="220" w:lineRule="exact"/>
        <w:ind w:left="1843" w:hanging="1843"/>
        <w:rPr>
          <w:rFonts w:cs="Arial"/>
          <w:u w:val="single"/>
          <w:lang w:val="fr-FR"/>
        </w:rPr>
      </w:pPr>
    </w:p>
    <w:p w14:paraId="4EC81629"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r w:rsidRPr="00551BAB">
        <w:rPr>
          <w:rFonts w:cs="Arial"/>
          <w:color w:val="FF0000"/>
          <w:lang w:val="fr-FR"/>
        </w:rPr>
        <w:t>Portes de nuit Automatiques:</w:t>
      </w:r>
    </w:p>
    <w:p w14:paraId="5CC3C1E5" w14:textId="77777777" w:rsidR="00107BE6" w:rsidRDefault="00745110" w:rsidP="00745110">
      <w:pPr>
        <w:tabs>
          <w:tab w:val="left" w:pos="-487"/>
          <w:tab w:val="left" w:pos="0"/>
          <w:tab w:val="left" w:pos="2127"/>
        </w:tabs>
        <w:suppressAutoHyphens/>
        <w:spacing w:line="220" w:lineRule="exact"/>
        <w:rPr>
          <w:rFonts w:cs="Arial"/>
          <w:lang w:val="fr-FR"/>
        </w:rPr>
      </w:pPr>
      <w:r w:rsidRPr="00551BAB">
        <w:rPr>
          <w:rFonts w:cs="Arial"/>
          <w:lang w:val="fr-FR"/>
        </w:rPr>
        <w:t>Au moyen de portes cintrées à commande automatique électromécanique coulissants devant les parois cintrées. Ces portes se ferment par une serrure spéciale à crochet (type: fail-</w:t>
      </w:r>
      <w:proofErr w:type="spellStart"/>
      <w:r w:rsidRPr="00551BAB">
        <w:rPr>
          <w:rFonts w:cs="Arial"/>
          <w:lang w:val="fr-FR"/>
        </w:rPr>
        <w:t>secure</w:t>
      </w:r>
      <w:proofErr w:type="spellEnd"/>
      <w:r w:rsidRPr="00551BAB">
        <w:rPr>
          <w:rFonts w:cs="Arial"/>
          <w:lang w:val="fr-FR"/>
        </w:rPr>
        <w:t xml:space="preserve">) avec gâche électrique. A commander par bouton à impulsion. Déverrouillage possible avec euro cylindre standard. </w:t>
      </w:r>
    </w:p>
    <w:p w14:paraId="6D06F2FE" w14:textId="756C74A5" w:rsidR="00745110" w:rsidRPr="00551BAB" w:rsidRDefault="00745110" w:rsidP="00745110">
      <w:pPr>
        <w:tabs>
          <w:tab w:val="left" w:pos="-487"/>
          <w:tab w:val="left" w:pos="0"/>
          <w:tab w:val="left" w:pos="2127"/>
        </w:tabs>
        <w:suppressAutoHyphens/>
        <w:spacing w:line="220" w:lineRule="exact"/>
        <w:rPr>
          <w:rFonts w:cs="Arial"/>
          <w:lang w:val="fr-FR"/>
        </w:rPr>
      </w:pPr>
      <w:r w:rsidRPr="00551BAB">
        <w:rPr>
          <w:rFonts w:cs="Arial"/>
          <w:lang w:val="fr-FR"/>
        </w:rPr>
        <w:t>Alimentation nécessaire 240V 50 Hz + PE 16A, et câblage jusqu’au bouton à impulsion : Autre Lot/Article</w:t>
      </w:r>
    </w:p>
    <w:p w14:paraId="3EA4DAC8" w14:textId="77777777" w:rsidR="00745110" w:rsidRPr="00551BAB" w:rsidRDefault="00745110" w:rsidP="00745110">
      <w:pPr>
        <w:tabs>
          <w:tab w:val="left" w:pos="-487"/>
          <w:tab w:val="left" w:pos="0"/>
          <w:tab w:val="left" w:pos="2127"/>
        </w:tabs>
        <w:suppressAutoHyphens/>
        <w:spacing w:line="220" w:lineRule="exact"/>
        <w:rPr>
          <w:rFonts w:cs="Arial"/>
          <w:lang w:val="fr-FR"/>
        </w:rPr>
      </w:pPr>
    </w:p>
    <w:p w14:paraId="6E57F7A4" w14:textId="75FB5EEB" w:rsidR="00F60295" w:rsidRDefault="00745110" w:rsidP="00745110">
      <w:pPr>
        <w:tabs>
          <w:tab w:val="left" w:pos="-487"/>
          <w:tab w:val="left" w:pos="0"/>
          <w:tab w:val="left" w:pos="2127"/>
        </w:tabs>
        <w:suppressAutoHyphens/>
        <w:spacing w:line="220" w:lineRule="exact"/>
        <w:rPr>
          <w:rFonts w:cs="Arial"/>
          <w:color w:val="FF0000"/>
          <w:lang w:val="fr-FR"/>
        </w:rPr>
      </w:pPr>
      <w:r w:rsidRPr="00551BAB">
        <w:rPr>
          <w:rFonts w:cs="Arial"/>
          <w:color w:val="FF0000"/>
          <w:lang w:val="fr-FR"/>
        </w:rPr>
        <w:t xml:space="preserve">Verrouillage </w:t>
      </w:r>
      <w:r w:rsidR="00105891">
        <w:rPr>
          <w:rFonts w:cs="Arial"/>
          <w:color w:val="FF0000"/>
          <w:lang w:val="fr-FR"/>
        </w:rPr>
        <w:t>électro-magnétique</w:t>
      </w:r>
      <w:r w:rsidRPr="00551BAB">
        <w:rPr>
          <w:rFonts w:cs="Arial"/>
          <w:color w:val="FF0000"/>
          <w:lang w:val="fr-FR"/>
        </w:rPr>
        <w:t xml:space="preserve"> : Non compatible avec des vantaux rabattables</w:t>
      </w:r>
      <w:r w:rsidR="00F60295">
        <w:rPr>
          <w:rFonts w:cs="Arial"/>
          <w:color w:val="FF0000"/>
          <w:lang w:val="fr-FR"/>
        </w:rPr>
        <w:t>:</w:t>
      </w:r>
      <w:r w:rsidRPr="00551BAB">
        <w:rPr>
          <w:rFonts w:cs="Arial"/>
          <w:color w:val="FF0000"/>
          <w:lang w:val="fr-FR"/>
        </w:rPr>
        <w:t xml:space="preserve"> </w:t>
      </w:r>
    </w:p>
    <w:p w14:paraId="578E17E3" w14:textId="6D3ADBA0" w:rsidR="00107BE6" w:rsidRDefault="00745110" w:rsidP="00745110">
      <w:pPr>
        <w:tabs>
          <w:tab w:val="left" w:pos="-487"/>
          <w:tab w:val="left" w:pos="0"/>
          <w:tab w:val="left" w:pos="2127"/>
        </w:tabs>
        <w:suppressAutoHyphens/>
        <w:spacing w:line="220" w:lineRule="exact"/>
        <w:rPr>
          <w:rFonts w:cs="Arial"/>
          <w:lang w:val="fr-FR"/>
        </w:rPr>
      </w:pPr>
      <w:r w:rsidRPr="00551BAB">
        <w:rPr>
          <w:rFonts w:cs="Arial"/>
          <w:lang w:val="fr-FR"/>
        </w:rPr>
        <w:t>Ce dispositif électromécanique de verrouillage est directement relié à l’axe de rotation des vantaux. Il permet de bloquer les vantaux à tout moment dans la position souhaitée. A commander par un bouton On/Off. L</w:t>
      </w:r>
      <w:r w:rsidR="006E650B">
        <w:rPr>
          <w:rFonts w:cs="Arial"/>
          <w:lang w:val="fr-FR"/>
        </w:rPr>
        <w:t>a serrure électromécanique</w:t>
      </w:r>
      <w:r w:rsidRPr="00551BAB">
        <w:rPr>
          <w:rFonts w:cs="Arial"/>
          <w:lang w:val="fr-FR"/>
        </w:rPr>
        <w:t xml:space="preserve"> Tourlock est "fail-</w:t>
      </w:r>
      <w:proofErr w:type="spellStart"/>
      <w:r w:rsidRPr="00551BAB">
        <w:rPr>
          <w:rFonts w:cs="Arial"/>
          <w:lang w:val="fr-FR"/>
        </w:rPr>
        <w:t>safe</w:t>
      </w:r>
      <w:proofErr w:type="spellEnd"/>
      <w:r w:rsidRPr="00551BAB">
        <w:rPr>
          <w:rFonts w:cs="Arial"/>
          <w:lang w:val="fr-FR"/>
        </w:rPr>
        <w:t xml:space="preserve">", c’est-à- dire se déverrouille en cas de coupure de courant. </w:t>
      </w:r>
    </w:p>
    <w:p w14:paraId="556A02B2" w14:textId="5CF25404" w:rsidR="00745110" w:rsidRPr="00551BAB" w:rsidRDefault="00745110" w:rsidP="00745110">
      <w:pPr>
        <w:tabs>
          <w:tab w:val="left" w:pos="-487"/>
          <w:tab w:val="left" w:pos="0"/>
          <w:tab w:val="left" w:pos="2127"/>
        </w:tabs>
        <w:suppressAutoHyphens/>
        <w:spacing w:line="220" w:lineRule="exact"/>
        <w:rPr>
          <w:rFonts w:cs="Arial"/>
          <w:lang w:val="fr-FR"/>
        </w:rPr>
      </w:pPr>
      <w:r w:rsidRPr="00551BAB">
        <w:rPr>
          <w:rFonts w:cs="Arial"/>
          <w:lang w:val="fr-FR"/>
        </w:rPr>
        <w:t>Alimentation nécessaire 240V 50 Hz + PE 16A, et câblage jusqu’au bouton On/Off : Autre Lot/Article</w:t>
      </w:r>
    </w:p>
    <w:p w14:paraId="5EF650E9" w14:textId="77777777" w:rsidR="00745110" w:rsidRPr="00551BAB" w:rsidRDefault="00745110" w:rsidP="00745110">
      <w:pPr>
        <w:tabs>
          <w:tab w:val="left" w:pos="-487"/>
          <w:tab w:val="left" w:pos="1843"/>
          <w:tab w:val="left" w:pos="2127"/>
        </w:tabs>
        <w:suppressAutoHyphens/>
        <w:spacing w:line="220" w:lineRule="exact"/>
        <w:ind w:left="1843" w:hanging="1843"/>
        <w:rPr>
          <w:rFonts w:cs="Arial"/>
          <w:lang w:val="fr-FR"/>
        </w:rPr>
      </w:pPr>
    </w:p>
    <w:p w14:paraId="2A8AEA37" w14:textId="7D9174CD" w:rsidR="00745110" w:rsidRPr="00551BAB" w:rsidRDefault="00745110" w:rsidP="00745110">
      <w:pPr>
        <w:tabs>
          <w:tab w:val="left" w:pos="-487"/>
          <w:tab w:val="left" w:pos="2127"/>
        </w:tabs>
        <w:suppressAutoHyphens/>
        <w:spacing w:line="220" w:lineRule="exact"/>
        <w:rPr>
          <w:rFonts w:cs="Arial"/>
          <w:lang w:val="fr-FR"/>
        </w:rPr>
      </w:pPr>
      <w:r w:rsidRPr="00551BAB">
        <w:rPr>
          <w:rFonts w:cs="Arial"/>
          <w:color w:val="FF0000"/>
          <w:lang w:val="fr-BE"/>
        </w:rPr>
        <w:t xml:space="preserve">Vantaux rabattables: </w:t>
      </w:r>
      <w:r w:rsidR="00F60295">
        <w:rPr>
          <w:rFonts w:cs="Arial"/>
          <w:color w:val="FF0000"/>
          <w:lang w:val="fr-BE"/>
        </w:rPr>
        <w:br/>
      </w:r>
      <w:r w:rsidRPr="00551BAB">
        <w:rPr>
          <w:rFonts w:cs="Arial"/>
          <w:color w:val="FF0000"/>
          <w:lang w:val="fr-BE"/>
        </w:rPr>
        <w:t xml:space="preserve">Jusqu’à maximum Ø 2400mm et hauteur maximum des vantaux 2200mm. Non compatible avec le verrouillage </w:t>
      </w:r>
      <w:r w:rsidR="00105891">
        <w:rPr>
          <w:rFonts w:cs="Arial"/>
          <w:color w:val="FF0000"/>
          <w:lang w:val="fr-BE"/>
        </w:rPr>
        <w:t>électro-magnétique</w:t>
      </w:r>
      <w:r w:rsidRPr="00551BAB">
        <w:rPr>
          <w:rFonts w:cs="Arial"/>
          <w:color w:val="FF0000"/>
          <w:lang w:val="fr-BE"/>
        </w:rPr>
        <w:t xml:space="preserve">. </w:t>
      </w:r>
      <w:r w:rsidRPr="00551BAB">
        <w:rPr>
          <w:rFonts w:cs="Arial"/>
          <w:lang w:val="fr-BE"/>
        </w:rPr>
        <w:t xml:space="preserve">La croix de vantaux est prévue d’un axe au milieu et les vantaux ont des points de rotation secondaires et d’un blocage mécanique réglable. Chaque vantail peut être rabattu indépendamment dans les 2 sens par simple poussée. </w:t>
      </w:r>
    </w:p>
    <w:p w14:paraId="4F8B1CD3" w14:textId="77777777" w:rsidR="00745110" w:rsidRPr="00551BAB" w:rsidRDefault="00745110" w:rsidP="00745110">
      <w:pPr>
        <w:tabs>
          <w:tab w:val="left" w:pos="-487"/>
          <w:tab w:val="left" w:pos="2127"/>
        </w:tabs>
        <w:suppressAutoHyphens/>
        <w:spacing w:line="220" w:lineRule="exact"/>
        <w:rPr>
          <w:rFonts w:cs="Arial"/>
          <w:lang w:val="fr-FR"/>
        </w:rPr>
      </w:pPr>
    </w:p>
    <w:p w14:paraId="53059FA5" w14:textId="77777777" w:rsidR="00272992" w:rsidRPr="00313D2A" w:rsidRDefault="00272992" w:rsidP="00272992">
      <w:pPr>
        <w:tabs>
          <w:tab w:val="left" w:pos="-487"/>
          <w:tab w:val="left" w:pos="2127"/>
        </w:tabs>
        <w:suppressAutoHyphens/>
        <w:spacing w:line="220" w:lineRule="exact"/>
        <w:rPr>
          <w:rFonts w:cs="Arial"/>
          <w:lang w:val="fr-BE"/>
        </w:rPr>
      </w:pPr>
      <w:r w:rsidRPr="00313D2A">
        <w:rPr>
          <w:rFonts w:cs="Arial"/>
          <w:color w:val="FF0000"/>
          <w:lang w:val="fr-BE"/>
        </w:rPr>
        <w:t xml:space="preserve">Paillasson: </w:t>
      </w:r>
    </w:p>
    <w:p w14:paraId="4B8A685A"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 xml:space="preserve">Un paillasson séchant, à la mesure du diamètre de la porte rotative, est à prévoir. </w:t>
      </w:r>
    </w:p>
    <w:p w14:paraId="17D2267B"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 xml:space="preserve">Le tapis est un paillasson très résistant et enroulable, construit avec des profils en aluminium avec bande de </w:t>
      </w:r>
      <w:proofErr w:type="spellStart"/>
      <w:r w:rsidRPr="00075D16">
        <w:rPr>
          <w:rFonts w:cs="Arial"/>
          <w:lang w:val="fr-BE"/>
        </w:rPr>
        <w:t>reps</w:t>
      </w:r>
      <w:proofErr w:type="spellEnd"/>
      <w:r w:rsidRPr="00075D16">
        <w:rPr>
          <w:rFonts w:cs="Arial"/>
          <w:lang w:val="fr-BE"/>
        </w:rPr>
        <w:t xml:space="preserve"> gros denier. </w:t>
      </w:r>
    </w:p>
    <w:p w14:paraId="741AF1BB"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 xml:space="preserve">Couleurs standards: gris, anthracite ou beige. </w:t>
      </w:r>
    </w:p>
    <w:p w14:paraId="48B883DA"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La hauteur du paillasson est ±22mm.</w:t>
      </w:r>
    </w:p>
    <w:p w14:paraId="69A711D8"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 xml:space="preserve">Le tapis convient à une installation intérieure et extérieure couverte. </w:t>
      </w:r>
    </w:p>
    <w:p w14:paraId="49646888"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 xml:space="preserve">Les profilés de support sont hautement </w:t>
      </w:r>
      <w:proofErr w:type="spellStart"/>
      <w:r w:rsidRPr="00075D16">
        <w:rPr>
          <w:rFonts w:cs="Arial"/>
          <w:lang w:val="fr-BE"/>
        </w:rPr>
        <w:t>insonorisants</w:t>
      </w:r>
      <w:proofErr w:type="spellEnd"/>
      <w:r w:rsidRPr="00075D16">
        <w:rPr>
          <w:rFonts w:cs="Arial"/>
          <w:lang w:val="fr-BE"/>
        </w:rPr>
        <w:t xml:space="preserve"> avec des bandes </w:t>
      </w:r>
      <w:proofErr w:type="spellStart"/>
      <w:r w:rsidRPr="00075D16">
        <w:rPr>
          <w:rFonts w:cs="Arial"/>
          <w:lang w:val="fr-BE"/>
        </w:rPr>
        <w:t>insonorisantes</w:t>
      </w:r>
      <w:proofErr w:type="spellEnd"/>
      <w:r w:rsidRPr="00075D16">
        <w:rPr>
          <w:rFonts w:cs="Arial"/>
          <w:lang w:val="fr-BE"/>
        </w:rPr>
        <w:t xml:space="preserve"> sur la face inférieure. Les profilés sont reliés les uns aux autres au moyen d'un câble en acier plastifié. La distance maximale entre les profilés en aluminium est de 3 mm, conformément à la norme de sécurité EN16005.</w:t>
      </w:r>
    </w:p>
    <w:p w14:paraId="2C0AF3D0"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Le paillasson est extrêmement résilient et convient aux passages en fauteuils roulants, enfants et / ou caddies et chariots de transport.</w:t>
      </w:r>
    </w:p>
    <w:p w14:paraId="50A7C347" w14:textId="77777777" w:rsidR="00745110" w:rsidRPr="00551BAB" w:rsidRDefault="00745110" w:rsidP="00745110">
      <w:pPr>
        <w:tabs>
          <w:tab w:val="left" w:pos="-487"/>
          <w:tab w:val="left" w:pos="2127"/>
        </w:tabs>
        <w:suppressAutoHyphens/>
        <w:spacing w:line="220" w:lineRule="exact"/>
        <w:rPr>
          <w:rFonts w:cs="Arial"/>
          <w:lang w:val="fr-BE"/>
        </w:rPr>
      </w:pPr>
    </w:p>
    <w:p w14:paraId="1A22CAA7" w14:textId="77777777" w:rsidR="00272992" w:rsidRPr="00313D2A" w:rsidRDefault="00272992" w:rsidP="00272992">
      <w:pPr>
        <w:tabs>
          <w:tab w:val="left" w:pos="-487"/>
          <w:tab w:val="left" w:pos="2127"/>
        </w:tabs>
        <w:suppressAutoHyphens/>
        <w:spacing w:line="220" w:lineRule="exact"/>
        <w:rPr>
          <w:rFonts w:cs="Arial"/>
          <w:lang w:val="fr-BE"/>
        </w:rPr>
      </w:pPr>
      <w:r w:rsidRPr="00313D2A">
        <w:rPr>
          <w:rFonts w:cs="Arial"/>
          <w:color w:val="FF0000"/>
          <w:lang w:val="fr-BE"/>
        </w:rPr>
        <w:t>Rideau Air chaud:</w:t>
      </w:r>
    </w:p>
    <w:p w14:paraId="43C53612" w14:textId="77777777" w:rsidR="00272992" w:rsidRPr="00313D2A" w:rsidRDefault="00272992" w:rsidP="00272992">
      <w:pPr>
        <w:tabs>
          <w:tab w:val="left" w:pos="-487"/>
          <w:tab w:val="left" w:pos="2127"/>
        </w:tabs>
        <w:suppressAutoHyphens/>
        <w:spacing w:line="220" w:lineRule="exact"/>
        <w:rPr>
          <w:rFonts w:cs="Arial"/>
          <w:lang w:val="fr-BE"/>
        </w:rPr>
      </w:pPr>
      <w:r w:rsidRPr="00313D2A">
        <w:rPr>
          <w:rFonts w:cs="Arial"/>
          <w:color w:val="FF0000"/>
          <w:lang w:val="fr-BE"/>
        </w:rPr>
        <w:t>(Ou)</w:t>
      </w:r>
      <w:r w:rsidRPr="00313D2A">
        <w:rPr>
          <w:rFonts w:cs="Arial"/>
          <w:lang w:val="fr-BE"/>
        </w:rPr>
        <w:t xml:space="preserve"> Rideau électrique, </w:t>
      </w:r>
      <w:r w:rsidRPr="00313D2A">
        <w:rPr>
          <w:rFonts w:cs="Arial"/>
          <w:color w:val="FF0000"/>
          <w:lang w:val="fr-BE"/>
        </w:rPr>
        <w:t>(Ou)</w:t>
      </w:r>
      <w:r w:rsidRPr="00313D2A">
        <w:rPr>
          <w:rFonts w:cs="Arial"/>
          <w:lang w:val="fr-BE"/>
        </w:rPr>
        <w:t xml:space="preserve"> Rideau à alimentation par eau chaude, intégré dans le toit rond avec une grille rectangulaire de pulsion d’air dans le faux plafond près et au-dessus de l’ouverture intérieur de la porte </w:t>
      </w:r>
      <w:r>
        <w:rPr>
          <w:rFonts w:cs="Arial"/>
          <w:lang w:val="fr-BE"/>
        </w:rPr>
        <w:t>t</w:t>
      </w:r>
      <w:r w:rsidRPr="00313D2A">
        <w:rPr>
          <w:rFonts w:cs="Arial"/>
          <w:lang w:val="fr-BE"/>
        </w:rPr>
        <w:t>ourniquet.</w:t>
      </w:r>
      <w:r w:rsidRPr="00E310EC">
        <w:t xml:space="preserve"> </w:t>
      </w:r>
      <w:r w:rsidRPr="00E310EC">
        <w:rPr>
          <w:rFonts w:cs="Arial"/>
          <w:lang w:val="fr-BE"/>
        </w:rPr>
        <w:t xml:space="preserve">Y compris le </w:t>
      </w:r>
      <w:r>
        <w:rPr>
          <w:rFonts w:cs="Arial"/>
          <w:lang w:val="fr-BE"/>
        </w:rPr>
        <w:t>tableau</w:t>
      </w:r>
      <w:r w:rsidRPr="00E310EC">
        <w:rPr>
          <w:rFonts w:cs="Arial"/>
          <w:lang w:val="fr-BE"/>
        </w:rPr>
        <w:t xml:space="preserve"> de commande.</w:t>
      </w:r>
    </w:p>
    <w:p w14:paraId="7FB81C5D" w14:textId="77777777" w:rsidR="00272992" w:rsidRPr="00313D2A" w:rsidRDefault="00272992" w:rsidP="00272992">
      <w:pPr>
        <w:tabs>
          <w:tab w:val="left" w:pos="-487"/>
          <w:tab w:val="left" w:pos="2127"/>
        </w:tabs>
        <w:suppressAutoHyphens/>
        <w:spacing w:line="220" w:lineRule="exact"/>
        <w:rPr>
          <w:rFonts w:cs="Arial"/>
          <w:lang w:val="fr-BE"/>
        </w:rPr>
      </w:pPr>
      <w:r w:rsidRPr="00313D2A">
        <w:rPr>
          <w:rFonts w:cs="Arial"/>
          <w:color w:val="FF0000"/>
          <w:lang w:val="fr-BE"/>
        </w:rPr>
        <w:t>(Ou)</w:t>
      </w:r>
      <w:r w:rsidRPr="00313D2A">
        <w:rPr>
          <w:rFonts w:cs="Arial"/>
          <w:lang w:val="fr-BE"/>
        </w:rPr>
        <w:t xml:space="preserve"> Rideau électrique, </w:t>
      </w:r>
      <w:r w:rsidRPr="00313D2A">
        <w:rPr>
          <w:rFonts w:cs="Arial"/>
          <w:color w:val="FF0000"/>
          <w:lang w:val="fr-BE"/>
        </w:rPr>
        <w:t>(Ou)</w:t>
      </w:r>
      <w:r w:rsidRPr="00313D2A">
        <w:rPr>
          <w:rFonts w:cs="Arial"/>
          <w:lang w:val="fr-BE"/>
        </w:rPr>
        <w:t xml:space="preserve"> Rideau à alimentation par eau chaude, au-dessus du toit intérieur de la porte </w:t>
      </w:r>
      <w:r>
        <w:rPr>
          <w:rFonts w:cs="Arial"/>
          <w:lang w:val="fr-BE"/>
        </w:rPr>
        <w:t>t</w:t>
      </w:r>
      <w:r w:rsidRPr="00313D2A">
        <w:rPr>
          <w:rFonts w:cs="Arial"/>
          <w:lang w:val="fr-BE"/>
        </w:rPr>
        <w:t xml:space="preserve">ourniquet avec une grille cintrée pour pulsion d’air  au-dessus de l’ouverture intérieur de la porte </w:t>
      </w:r>
      <w:r>
        <w:rPr>
          <w:rFonts w:cs="Arial"/>
          <w:lang w:val="fr-BE"/>
        </w:rPr>
        <w:t>t</w:t>
      </w:r>
      <w:r w:rsidRPr="00313D2A">
        <w:rPr>
          <w:rFonts w:cs="Arial"/>
          <w:lang w:val="fr-BE"/>
        </w:rPr>
        <w:t>ourniquet. Le gaine de pulsion est camouflée par un deuxième cache cintrée. Espace libre nécessaire au-dessus du toit intérieur est minimum 40</w:t>
      </w:r>
      <w:r>
        <w:rPr>
          <w:rFonts w:cs="Arial"/>
          <w:lang w:val="fr-BE"/>
        </w:rPr>
        <w:t xml:space="preserve">0mm. </w:t>
      </w:r>
      <w:r w:rsidRPr="00E310EC">
        <w:rPr>
          <w:rFonts w:cs="Arial"/>
          <w:lang w:val="fr-BE"/>
        </w:rPr>
        <w:t xml:space="preserve">Y compris le </w:t>
      </w:r>
      <w:r>
        <w:rPr>
          <w:rFonts w:cs="Arial"/>
          <w:lang w:val="fr-BE"/>
        </w:rPr>
        <w:t>tableau</w:t>
      </w:r>
      <w:r w:rsidRPr="00E310EC">
        <w:rPr>
          <w:rFonts w:cs="Arial"/>
          <w:lang w:val="fr-BE"/>
        </w:rPr>
        <w:t xml:space="preserve"> de commande.</w:t>
      </w:r>
    </w:p>
    <w:p w14:paraId="55251518" w14:textId="77777777" w:rsidR="00272992" w:rsidRDefault="00272992" w:rsidP="00272992">
      <w:pPr>
        <w:tabs>
          <w:tab w:val="left" w:pos="-487"/>
          <w:tab w:val="left" w:pos="2127"/>
        </w:tabs>
        <w:suppressAutoHyphens/>
        <w:spacing w:line="220" w:lineRule="exact"/>
        <w:rPr>
          <w:rFonts w:cs="Arial"/>
          <w:lang w:val="fr-BE"/>
        </w:rPr>
      </w:pPr>
      <w:r w:rsidRPr="00313D2A">
        <w:rPr>
          <w:rFonts w:cs="Arial"/>
          <w:color w:val="FF0000"/>
          <w:lang w:val="fr-BE"/>
        </w:rPr>
        <w:t>(Ou)</w:t>
      </w:r>
      <w:r w:rsidRPr="00313D2A">
        <w:rPr>
          <w:rFonts w:cs="Arial"/>
          <w:lang w:val="fr-BE"/>
        </w:rPr>
        <w:t xml:space="preserve"> Rideau électrique, </w:t>
      </w:r>
      <w:r w:rsidRPr="00313D2A">
        <w:rPr>
          <w:rFonts w:cs="Arial"/>
          <w:color w:val="FF0000"/>
          <w:lang w:val="fr-BE"/>
        </w:rPr>
        <w:t>(Ou)</w:t>
      </w:r>
      <w:r w:rsidRPr="00313D2A">
        <w:rPr>
          <w:rFonts w:cs="Arial"/>
          <w:lang w:val="fr-BE"/>
        </w:rPr>
        <w:t xml:space="preserve"> Rideau à eau chaude, installé comme colonne verticale juste à côté de l’entrée intérieure. La grille verticale de pulsion d’air est prévue de lamelles aérodynamiques réglables à 40°.</w:t>
      </w:r>
      <w:r>
        <w:rPr>
          <w:rFonts w:cs="Arial"/>
          <w:lang w:val="fr-BE"/>
        </w:rPr>
        <w:t xml:space="preserve"> </w:t>
      </w:r>
      <w:r w:rsidRPr="00E310EC">
        <w:rPr>
          <w:rFonts w:cs="Arial"/>
          <w:lang w:val="fr-BE"/>
        </w:rPr>
        <w:t xml:space="preserve">Y compris le </w:t>
      </w:r>
      <w:r>
        <w:rPr>
          <w:rFonts w:cs="Arial"/>
          <w:lang w:val="fr-BE"/>
        </w:rPr>
        <w:t>tableau</w:t>
      </w:r>
      <w:r w:rsidRPr="00E310EC">
        <w:rPr>
          <w:rFonts w:cs="Arial"/>
          <w:lang w:val="fr-BE"/>
        </w:rPr>
        <w:t xml:space="preserve"> de commande.</w:t>
      </w:r>
    </w:p>
    <w:p w14:paraId="0AA7168F" w14:textId="77777777" w:rsidR="00272992" w:rsidRPr="00E310EC" w:rsidRDefault="00272992" w:rsidP="00272992">
      <w:pPr>
        <w:tabs>
          <w:tab w:val="left" w:pos="-487"/>
          <w:tab w:val="left" w:pos="2127"/>
        </w:tabs>
        <w:suppressAutoHyphens/>
        <w:spacing w:line="220" w:lineRule="exact"/>
        <w:rPr>
          <w:rFonts w:cs="Arial"/>
          <w:lang w:val="fr-BE"/>
        </w:rPr>
      </w:pPr>
      <w:r w:rsidRPr="00E310EC">
        <w:rPr>
          <w:rFonts w:cs="Arial"/>
          <w:color w:val="FF0000"/>
          <w:lang w:val="fr-BE"/>
        </w:rPr>
        <w:t xml:space="preserve">(Ou) </w:t>
      </w:r>
      <w:r w:rsidRPr="00E310EC">
        <w:rPr>
          <w:rFonts w:cs="Arial"/>
          <w:lang w:val="fr-BE"/>
        </w:rPr>
        <w:t xml:space="preserve">Rideau d'air électrique, </w:t>
      </w:r>
      <w:r w:rsidRPr="00E310EC">
        <w:rPr>
          <w:rFonts w:cs="Arial"/>
          <w:color w:val="FF0000"/>
          <w:lang w:val="fr-BE"/>
        </w:rPr>
        <w:t xml:space="preserve">(Ou) </w:t>
      </w:r>
      <w:r w:rsidRPr="00E310EC">
        <w:rPr>
          <w:rFonts w:cs="Arial"/>
          <w:lang w:val="fr-BE"/>
        </w:rPr>
        <w:t xml:space="preserve">Rideau d'air alimenté en eau chaude, en tant que version très fine et esthétiquement élégante de la grille de refoulement, placée verticalement à côté de l'ouverture transparente intérieure. L'unité de chauffage, les modules électriques et électroniques sont situés dans une unité séparée qui est placée dans un niveau sous la porte tournante (par exemple </w:t>
      </w:r>
      <w:r>
        <w:rPr>
          <w:rFonts w:cs="Arial"/>
          <w:lang w:val="fr-BE"/>
        </w:rPr>
        <w:t xml:space="preserve">dans la </w:t>
      </w:r>
      <w:r w:rsidRPr="00E310EC">
        <w:rPr>
          <w:rFonts w:cs="Arial"/>
          <w:lang w:val="fr-BE"/>
        </w:rPr>
        <w:t>cave).</w:t>
      </w:r>
    </w:p>
    <w:p w14:paraId="47192173" w14:textId="77777777" w:rsidR="00272992" w:rsidRDefault="00272992" w:rsidP="00272992">
      <w:pPr>
        <w:tabs>
          <w:tab w:val="left" w:pos="-487"/>
          <w:tab w:val="left" w:pos="2127"/>
        </w:tabs>
        <w:suppressAutoHyphens/>
        <w:spacing w:line="220" w:lineRule="exact"/>
        <w:rPr>
          <w:rFonts w:cs="Arial"/>
          <w:lang w:val="fr-BE"/>
        </w:rPr>
      </w:pPr>
      <w:r w:rsidRPr="00E310EC">
        <w:rPr>
          <w:rFonts w:cs="Arial"/>
          <w:lang w:val="fr-BE"/>
        </w:rPr>
        <w:t>La grille de refoulement verticale est équipée de lames aérodynamiques en forme de goutte. Y compris le panneau de commande.</w:t>
      </w:r>
    </w:p>
    <w:p w14:paraId="2A2506C8" w14:textId="77777777" w:rsidR="00272992" w:rsidRPr="00313D2A" w:rsidRDefault="00272992" w:rsidP="00272992">
      <w:pPr>
        <w:tabs>
          <w:tab w:val="left" w:pos="-487"/>
          <w:tab w:val="left" w:pos="2127"/>
        </w:tabs>
        <w:suppressAutoHyphens/>
        <w:spacing w:line="220" w:lineRule="exact"/>
        <w:rPr>
          <w:rFonts w:cs="Arial"/>
          <w:lang w:val="fr-BE"/>
        </w:rPr>
      </w:pPr>
    </w:p>
    <w:p w14:paraId="6981DD80" w14:textId="664C855A" w:rsidR="00272992" w:rsidRPr="00313D2A" w:rsidRDefault="00272992" w:rsidP="00272992">
      <w:pPr>
        <w:tabs>
          <w:tab w:val="left" w:pos="-487"/>
          <w:tab w:val="left" w:pos="2127"/>
        </w:tabs>
        <w:suppressAutoHyphens/>
        <w:spacing w:line="220" w:lineRule="exact"/>
        <w:rPr>
          <w:rFonts w:cs="Arial"/>
          <w:lang w:val="fr-BE"/>
        </w:rPr>
      </w:pPr>
      <w:r w:rsidRPr="00313D2A">
        <w:rPr>
          <w:rFonts w:cs="Arial"/>
          <w:lang w:val="fr-BE"/>
        </w:rPr>
        <w:lastRenderedPageBreak/>
        <w:t xml:space="preserve">Alimentation nécessaire </w:t>
      </w:r>
      <w:r w:rsidR="00105891">
        <w:rPr>
          <w:rFonts w:cs="Arial"/>
          <w:lang w:val="fr-BE"/>
        </w:rPr>
        <w:t>400</w:t>
      </w:r>
      <w:r w:rsidRPr="00313D2A">
        <w:rPr>
          <w:rFonts w:cs="Arial"/>
          <w:lang w:val="fr-BE"/>
        </w:rPr>
        <w:t>V 3F / 2</w:t>
      </w:r>
      <w:r>
        <w:rPr>
          <w:rFonts w:cs="Arial"/>
          <w:lang w:val="fr-BE"/>
        </w:rPr>
        <w:t>4</w:t>
      </w:r>
      <w:r w:rsidRPr="00313D2A">
        <w:rPr>
          <w:rFonts w:cs="Arial"/>
          <w:lang w:val="fr-BE"/>
        </w:rPr>
        <w:t>0V 50 Hz + PE et 25A Lent : Autre Lot/Article.</w:t>
      </w:r>
    </w:p>
    <w:p w14:paraId="361B7634" w14:textId="77777777" w:rsidR="00272992" w:rsidRPr="00313D2A" w:rsidRDefault="00272992" w:rsidP="00272992">
      <w:pPr>
        <w:tabs>
          <w:tab w:val="left" w:pos="-487"/>
          <w:tab w:val="left" w:pos="2127"/>
        </w:tabs>
        <w:suppressAutoHyphens/>
        <w:spacing w:line="220" w:lineRule="exact"/>
        <w:rPr>
          <w:rFonts w:cs="Arial"/>
          <w:lang w:val="fr-BE"/>
        </w:rPr>
      </w:pPr>
      <w:r w:rsidRPr="00313D2A">
        <w:rPr>
          <w:rFonts w:cs="Arial"/>
          <w:color w:val="FF0000"/>
          <w:lang w:val="fr-BE"/>
        </w:rPr>
        <w:t>(Et)</w:t>
      </w:r>
      <w:r w:rsidRPr="00313D2A">
        <w:rPr>
          <w:rFonts w:cs="Arial"/>
          <w:lang w:val="fr-BE"/>
        </w:rPr>
        <w:t xml:space="preserve"> Arrivés et sortie d’eaux et raccordements: Autre Lot/Art.</w:t>
      </w:r>
    </w:p>
    <w:p w14:paraId="773E7B76" w14:textId="77777777" w:rsidR="00745110" w:rsidRPr="00551BAB" w:rsidRDefault="00745110" w:rsidP="00745110">
      <w:pPr>
        <w:tabs>
          <w:tab w:val="left" w:pos="-487"/>
          <w:tab w:val="left" w:pos="2127"/>
        </w:tabs>
        <w:suppressAutoHyphens/>
        <w:spacing w:line="220" w:lineRule="exact"/>
        <w:rPr>
          <w:rFonts w:cs="Arial"/>
          <w:lang w:val="fr-BE"/>
        </w:rPr>
      </w:pPr>
    </w:p>
    <w:p w14:paraId="4D3B2A8F" w14:textId="77777777" w:rsidR="00272992" w:rsidRDefault="00745110" w:rsidP="00745110">
      <w:pPr>
        <w:tabs>
          <w:tab w:val="left" w:pos="-487"/>
          <w:tab w:val="left" w:pos="2127"/>
        </w:tabs>
        <w:suppressAutoHyphens/>
        <w:spacing w:line="220" w:lineRule="exact"/>
        <w:rPr>
          <w:rFonts w:cs="Arial"/>
          <w:lang w:val="fr-BE"/>
        </w:rPr>
      </w:pPr>
      <w:r w:rsidRPr="00551BAB">
        <w:rPr>
          <w:rFonts w:cs="Arial"/>
          <w:color w:val="FF0000"/>
          <w:lang w:val="fr-BE"/>
        </w:rPr>
        <w:t>Signalisation verre:</w:t>
      </w:r>
      <w:r w:rsidRPr="00551BAB">
        <w:rPr>
          <w:rFonts w:cs="Arial"/>
          <w:lang w:val="fr-BE"/>
        </w:rPr>
        <w:t xml:space="preserve"> </w:t>
      </w:r>
    </w:p>
    <w:p w14:paraId="0C352C83" w14:textId="337C891E" w:rsidR="00745110" w:rsidRPr="00551BAB" w:rsidRDefault="00272992" w:rsidP="00745110">
      <w:pPr>
        <w:tabs>
          <w:tab w:val="left" w:pos="-487"/>
          <w:tab w:val="left" w:pos="2127"/>
        </w:tabs>
        <w:suppressAutoHyphens/>
        <w:spacing w:line="220" w:lineRule="exact"/>
        <w:rPr>
          <w:rFonts w:cs="Arial"/>
          <w:lang w:val="fr-BE"/>
        </w:rPr>
      </w:pPr>
      <w:r>
        <w:rPr>
          <w:rFonts w:cs="Arial"/>
          <w:lang w:val="fr-BE"/>
        </w:rPr>
        <w:t>P</w:t>
      </w:r>
      <w:r w:rsidR="00745110" w:rsidRPr="00551BAB">
        <w:rPr>
          <w:rFonts w:cs="Arial"/>
          <w:lang w:val="fr-BE"/>
        </w:rPr>
        <w:t xml:space="preserve">our signaler les parties vitrées des autocollants contrastants (petits ronds gris Ø 50 mm en imitation sablage) sont collés sur les cuves cintrées et vantaux, horizontalement à une hauteur entre 1400 et 1600 </w:t>
      </w:r>
      <w:proofErr w:type="spellStart"/>
      <w:r w:rsidR="00745110" w:rsidRPr="00551BAB">
        <w:rPr>
          <w:rFonts w:cs="Arial"/>
          <w:lang w:val="fr-BE"/>
        </w:rPr>
        <w:t>mm.</w:t>
      </w:r>
      <w:proofErr w:type="spellEnd"/>
      <w:r w:rsidR="00745110" w:rsidRPr="00551BAB">
        <w:rPr>
          <w:rFonts w:cs="Arial"/>
          <w:lang w:val="fr-BE"/>
        </w:rPr>
        <w:t xml:space="preserve"> </w:t>
      </w:r>
    </w:p>
    <w:p w14:paraId="24A2F8AC" w14:textId="77777777" w:rsidR="00272992" w:rsidRDefault="00272992" w:rsidP="00745110">
      <w:pPr>
        <w:tabs>
          <w:tab w:val="left" w:pos="-487"/>
          <w:tab w:val="left" w:pos="1843"/>
          <w:tab w:val="left" w:pos="2127"/>
        </w:tabs>
        <w:suppressAutoHyphens/>
        <w:spacing w:line="220" w:lineRule="exact"/>
        <w:ind w:left="1843" w:hanging="1843"/>
        <w:rPr>
          <w:rFonts w:cs="Arial"/>
          <w:color w:val="FF0000"/>
          <w:lang w:val="fr-BE"/>
        </w:rPr>
      </w:pPr>
    </w:p>
    <w:p w14:paraId="5AA74D0A" w14:textId="14E808B6" w:rsidR="00745110" w:rsidRPr="00551BAB" w:rsidRDefault="00745110" w:rsidP="00745110">
      <w:pPr>
        <w:tabs>
          <w:tab w:val="left" w:pos="-487"/>
          <w:tab w:val="left" w:pos="1843"/>
          <w:tab w:val="left" w:pos="2127"/>
        </w:tabs>
        <w:suppressAutoHyphens/>
        <w:spacing w:line="220" w:lineRule="exact"/>
        <w:ind w:left="1843" w:hanging="1843"/>
        <w:rPr>
          <w:rFonts w:cs="Arial"/>
          <w:lang w:val="fr-BE"/>
        </w:rPr>
      </w:pPr>
      <w:r w:rsidRPr="00551BAB">
        <w:rPr>
          <w:rFonts w:cs="Arial"/>
          <w:color w:val="FF0000"/>
          <w:lang w:val="fr-BE"/>
        </w:rPr>
        <w:t xml:space="preserve">Exécution anti effraction attesté classe </w:t>
      </w:r>
      <w:r w:rsidR="00272992">
        <w:rPr>
          <w:rFonts w:cs="Arial"/>
          <w:color w:val="FF0000"/>
          <w:lang w:val="fr-BE"/>
        </w:rPr>
        <w:t>RC</w:t>
      </w:r>
      <w:r w:rsidRPr="00551BAB">
        <w:rPr>
          <w:rFonts w:cs="Arial"/>
          <w:color w:val="FF0000"/>
          <w:lang w:val="fr-BE"/>
        </w:rPr>
        <w:t xml:space="preserve">3 selon ENV 1627: </w:t>
      </w:r>
    </w:p>
    <w:p w14:paraId="255C5C01" w14:textId="77777777" w:rsidR="00105891" w:rsidRPr="00075D16" w:rsidRDefault="00105891" w:rsidP="00105891">
      <w:pPr>
        <w:tabs>
          <w:tab w:val="left" w:pos="-487"/>
          <w:tab w:val="left" w:pos="0"/>
        </w:tabs>
        <w:suppressAutoHyphens/>
        <w:spacing w:line="220" w:lineRule="exact"/>
        <w:rPr>
          <w:rFonts w:cs="Arial"/>
          <w:lang w:val="fr-BE"/>
        </w:rPr>
      </w:pPr>
      <w:r w:rsidRPr="00075D16">
        <w:rPr>
          <w:rFonts w:cs="Arial"/>
          <w:lang w:val="fr-BE"/>
        </w:rPr>
        <w:t>-La construction standard de la porte rotative est alors prévue à l’extérieur d’éléments anti effraction et de vitrage anti effraction. Et en plus :</w:t>
      </w:r>
    </w:p>
    <w:p w14:paraId="63426276"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-Construction du toit anti poussières en contreplaqué multiplex de 18 mm, à l’extérieur fixé du dessous par vis sécurisées.</w:t>
      </w:r>
    </w:p>
    <w:p w14:paraId="04C82961"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-Le cadre rond en Inox au sol est à ancrer solidement à la dalle brute en béton.</w:t>
      </w:r>
    </w:p>
    <w:p w14:paraId="0DE81FEB"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 xml:space="preserve">-Les parois cintrées extérieures sont prévu de </w:t>
      </w:r>
      <w:r w:rsidRPr="00075D16">
        <w:rPr>
          <w:rFonts w:cs="Arial"/>
          <w:lang w:val="fr-BE"/>
        </w:rPr>
        <w:br/>
        <w:t xml:space="preserve"> </w:t>
      </w:r>
      <w:r w:rsidRPr="00075D16">
        <w:rPr>
          <w:rFonts w:cs="Arial"/>
          <w:color w:val="FF0000"/>
          <w:lang w:val="fr-BE"/>
        </w:rPr>
        <w:t>(ou)</w:t>
      </w:r>
      <w:r w:rsidRPr="00075D16">
        <w:rPr>
          <w:rFonts w:cs="Arial"/>
          <w:lang w:val="fr-BE"/>
        </w:rPr>
        <w:t xml:space="preserve"> verre clair feuilleté anti effraction classe 10,28mm (P5A / 44.6). Verre et lattes de fixation sont </w:t>
      </w:r>
      <w:r w:rsidRPr="00075D16">
        <w:rPr>
          <w:rFonts w:cs="Arial"/>
          <w:lang w:val="fr-BE"/>
        </w:rPr>
        <w:br/>
        <w:t xml:space="preserve"> profondément siliconées dans leurs rainures.</w:t>
      </w:r>
      <w:r w:rsidRPr="00075D16">
        <w:rPr>
          <w:rFonts w:cs="Arial"/>
          <w:lang w:val="fr-BE"/>
        </w:rPr>
        <w:br/>
        <w:t xml:space="preserve"> </w:t>
      </w:r>
      <w:r w:rsidRPr="00075D16">
        <w:rPr>
          <w:rFonts w:cs="Arial"/>
          <w:color w:val="FF0000"/>
          <w:lang w:val="fr-BE"/>
        </w:rPr>
        <w:t>(ou)</w:t>
      </w:r>
      <w:r w:rsidRPr="00075D16">
        <w:rPr>
          <w:rFonts w:cs="Arial"/>
          <w:lang w:val="fr-BE"/>
        </w:rPr>
        <w:t xml:space="preserve"> panneaux pleins anti-effraction. La composition est la suivante : aluminium 1,5 mm + acier 1,5</w:t>
      </w:r>
      <w:r w:rsidRPr="00075D16">
        <w:rPr>
          <w:rFonts w:cs="Arial"/>
          <w:lang w:val="fr-BE"/>
        </w:rPr>
        <w:br/>
        <w:t xml:space="preserve"> mm + 6 mm PUR + 1,5 mm aluminium = 10,50 mm d'épaisseur totale.</w:t>
      </w:r>
    </w:p>
    <w:p w14:paraId="1D1D3E42"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-A l’endroit de fermeture des portes de nuits sont prévus 2 montants anti effraction en plus.</w:t>
      </w:r>
    </w:p>
    <w:p w14:paraId="05EA332F"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-Les portes de nuit sont exécutées comme les parois cintrées et prévu de</w:t>
      </w:r>
      <w:r w:rsidRPr="00075D16">
        <w:rPr>
          <w:rFonts w:cs="Arial"/>
          <w:lang w:val="fr-BE"/>
        </w:rPr>
        <w:br/>
      </w:r>
      <w:r w:rsidRPr="00075D16">
        <w:rPr>
          <w:rFonts w:cs="Arial"/>
          <w:color w:val="FF0000"/>
          <w:lang w:val="fr-BE"/>
        </w:rPr>
        <w:t xml:space="preserve"> (ou)</w:t>
      </w:r>
      <w:r w:rsidRPr="00075D16">
        <w:rPr>
          <w:rFonts w:cs="Arial"/>
          <w:lang w:val="fr-BE"/>
        </w:rPr>
        <w:t xml:space="preserve"> verre clair feuilleté anti effraction classe 10,28mm (P5A / 44.6). Verre et lattes de fixation sont</w:t>
      </w:r>
      <w:r w:rsidRPr="00075D16">
        <w:rPr>
          <w:rFonts w:cs="Arial"/>
          <w:lang w:val="fr-BE"/>
        </w:rPr>
        <w:br/>
        <w:t xml:space="preserve"> profondément siliconées dans leurs rainures. </w:t>
      </w:r>
    </w:p>
    <w:p w14:paraId="04BA5750"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color w:val="FF0000"/>
          <w:lang w:val="fr-BE"/>
        </w:rPr>
        <w:t xml:space="preserve"> (ou)</w:t>
      </w:r>
      <w:r w:rsidRPr="00075D16">
        <w:rPr>
          <w:rFonts w:cs="Arial"/>
          <w:lang w:val="fr-BE"/>
        </w:rPr>
        <w:t xml:space="preserve"> panneaux pleins anti-effraction. La composition est la suivante : aluminium 1,5 mm + acier 1,5</w:t>
      </w:r>
      <w:r w:rsidRPr="00075D16">
        <w:rPr>
          <w:rFonts w:cs="Arial"/>
          <w:lang w:val="fr-BE"/>
        </w:rPr>
        <w:br/>
        <w:t xml:space="preserve"> mm + 6 mm PUR + 1,5 mm aluminium = 10,50 mm d'épaisseur totale.</w:t>
      </w:r>
    </w:p>
    <w:p w14:paraId="7BB4453E"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 xml:space="preserve">En bas les portes de nuit sont prévues de guides crochus coulissants dans le profilé en </w:t>
      </w:r>
      <w:proofErr w:type="spellStart"/>
      <w:r w:rsidRPr="00075D16">
        <w:rPr>
          <w:rFonts w:cs="Arial"/>
          <w:lang w:val="fr-BE"/>
        </w:rPr>
        <w:t>Delrin</w:t>
      </w:r>
      <w:proofErr w:type="spellEnd"/>
      <w:r w:rsidRPr="00075D16">
        <w:rPr>
          <w:rFonts w:cs="Arial"/>
          <w:lang w:val="fr-BE"/>
        </w:rPr>
        <w:t xml:space="preserve"> du cadre rond en inox au sol. </w:t>
      </w:r>
    </w:p>
    <w:p w14:paraId="4DD149AB" w14:textId="77777777" w:rsidR="00105891" w:rsidRPr="00075D16" w:rsidRDefault="00105891" w:rsidP="00105891">
      <w:pPr>
        <w:tabs>
          <w:tab w:val="left" w:pos="-487"/>
          <w:tab w:val="left" w:pos="0"/>
          <w:tab w:val="left" w:pos="2127"/>
        </w:tabs>
        <w:suppressAutoHyphens/>
        <w:spacing w:line="220" w:lineRule="exact"/>
        <w:rPr>
          <w:rFonts w:cs="Arial"/>
          <w:lang w:val="fr-BE"/>
        </w:rPr>
      </w:pPr>
      <w:r w:rsidRPr="00075D16">
        <w:rPr>
          <w:rFonts w:cs="Arial"/>
          <w:lang w:val="fr-BE"/>
        </w:rPr>
        <w:t xml:space="preserve">Verrouillage à l’aide de serrures espagnolettes </w:t>
      </w:r>
      <w:proofErr w:type="spellStart"/>
      <w:r w:rsidRPr="00075D16">
        <w:rPr>
          <w:rFonts w:cs="Arial"/>
          <w:lang w:val="fr-BE"/>
        </w:rPr>
        <w:t>Fuhr</w:t>
      </w:r>
      <w:proofErr w:type="spellEnd"/>
      <w:r w:rsidRPr="00075D16">
        <w:rPr>
          <w:rFonts w:cs="Arial"/>
          <w:lang w:val="fr-BE"/>
        </w:rPr>
        <w:t xml:space="preserve"> 298 PC avec pênes Ø 10 mm hauts et bas. Les serrures sont protégées avec des lames d’acier de 10 </w:t>
      </w:r>
      <w:proofErr w:type="spellStart"/>
      <w:r w:rsidRPr="00075D16">
        <w:rPr>
          <w:rFonts w:cs="Arial"/>
          <w:lang w:val="fr-BE"/>
        </w:rPr>
        <w:t>mm.</w:t>
      </w:r>
      <w:proofErr w:type="spellEnd"/>
      <w:r w:rsidRPr="00075D16">
        <w:rPr>
          <w:rFonts w:cs="Arial"/>
          <w:lang w:val="fr-BE"/>
        </w:rPr>
        <w:t xml:space="preserve"> Les serrures peuvent être ouvertes et fermées à clé de l’extérieur et de l’intérieur. Les portes de nuits sont prévues d’équerres de sécurité hautes et basses empêchant de soulever les vantaux hors de leurs guides.</w:t>
      </w:r>
    </w:p>
    <w:p w14:paraId="18F1F0E0" w14:textId="77777777" w:rsidR="00745110" w:rsidRPr="00551BAB" w:rsidRDefault="00745110" w:rsidP="00745110">
      <w:pPr>
        <w:tabs>
          <w:tab w:val="left" w:pos="-487"/>
          <w:tab w:val="left" w:pos="0"/>
          <w:tab w:val="left" w:pos="2127"/>
        </w:tabs>
        <w:suppressAutoHyphens/>
        <w:spacing w:line="220" w:lineRule="exact"/>
        <w:jc w:val="center"/>
        <w:rPr>
          <w:rFonts w:cs="Arial"/>
          <w:lang w:val="fr-BE"/>
        </w:rPr>
      </w:pPr>
      <w:r w:rsidRPr="00551BAB">
        <w:rPr>
          <w:rFonts w:cs="Arial"/>
          <w:lang w:val="fr-BE"/>
        </w:rPr>
        <w:t>_____________________________</w:t>
      </w:r>
    </w:p>
    <w:p w14:paraId="14B290F4" w14:textId="77777777" w:rsidR="00745110" w:rsidRPr="00551BAB" w:rsidRDefault="00745110" w:rsidP="00745110">
      <w:pPr>
        <w:tabs>
          <w:tab w:val="left" w:pos="-487"/>
          <w:tab w:val="left" w:pos="0"/>
          <w:tab w:val="left" w:pos="2127"/>
        </w:tabs>
        <w:suppressAutoHyphens/>
        <w:spacing w:line="220" w:lineRule="exact"/>
        <w:rPr>
          <w:rFonts w:cs="Arial"/>
          <w:lang w:val="fr-BE"/>
        </w:rPr>
      </w:pPr>
    </w:p>
    <w:p w14:paraId="216F905F" w14:textId="77777777" w:rsidR="00745110" w:rsidRPr="00551BAB" w:rsidRDefault="00745110" w:rsidP="00745110">
      <w:pPr>
        <w:tabs>
          <w:tab w:val="left" w:pos="-487"/>
          <w:tab w:val="left" w:pos="0"/>
          <w:tab w:val="left" w:pos="2127"/>
        </w:tabs>
        <w:suppressAutoHyphens/>
        <w:spacing w:line="220" w:lineRule="exact"/>
        <w:rPr>
          <w:rFonts w:cs="Arial"/>
          <w:lang w:val="fr-BE"/>
        </w:rPr>
      </w:pPr>
    </w:p>
    <w:p w14:paraId="0CCA55CC" w14:textId="6807A1E9" w:rsidR="001252DD" w:rsidRPr="00551BAB" w:rsidRDefault="00745110" w:rsidP="00272992">
      <w:pPr>
        <w:tabs>
          <w:tab w:val="left" w:pos="-487"/>
          <w:tab w:val="left" w:pos="0"/>
          <w:tab w:val="left" w:pos="2127"/>
        </w:tabs>
        <w:suppressAutoHyphens/>
        <w:spacing w:line="220" w:lineRule="exact"/>
        <w:rPr>
          <w:rFonts w:cs="Arial"/>
        </w:rPr>
      </w:pPr>
      <w:r w:rsidRPr="00551BAB">
        <w:rPr>
          <w:rFonts w:cs="Arial"/>
          <w:lang w:val="fr-BE"/>
        </w:rPr>
        <w:t>Sous réserve de modifications</w:t>
      </w:r>
    </w:p>
    <w:sectPr w:rsidR="001252DD" w:rsidRPr="00551BAB" w:rsidSect="001252DD">
      <w:headerReference w:type="even" r:id="rId12"/>
      <w:headerReference w:type="default" r:id="rId13"/>
      <w:footerReference w:type="default" r:id="rId14"/>
      <w:headerReference w:type="first" r:id="rId15"/>
      <w:footerReference w:type="first" r:id="rId16"/>
      <w:pgSz w:w="11906" w:h="16838"/>
      <w:pgMar w:top="1701" w:right="1411" w:bottom="1985"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0ADCB" w14:textId="77777777" w:rsidR="009B14EE" w:rsidRDefault="009B14EE">
      <w:r>
        <w:separator/>
      </w:r>
    </w:p>
  </w:endnote>
  <w:endnote w:type="continuationSeparator" w:id="0">
    <w:p w14:paraId="6401E36B" w14:textId="77777777" w:rsidR="009B14EE" w:rsidRDefault="009B14EE">
      <w:r>
        <w:continuationSeparator/>
      </w:r>
    </w:p>
  </w:endnote>
  <w:endnote w:type="continuationNotice" w:id="1">
    <w:p w14:paraId="0988BBA6" w14:textId="77777777" w:rsidR="009B14EE" w:rsidRDefault="009B1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758866"/>
      <w:docPartObj>
        <w:docPartGallery w:val="Page Numbers (Bottom of Page)"/>
        <w:docPartUnique/>
      </w:docPartObj>
    </w:sdtPr>
    <w:sdtContent>
      <w:p w14:paraId="4BF4D6C2" w14:textId="4022E7C8" w:rsidR="00551BAB" w:rsidRDefault="00551BAB">
        <w:pPr>
          <w:pStyle w:val="Voettekst"/>
        </w:pPr>
        <w:r>
          <w:fldChar w:fldCharType="begin"/>
        </w:r>
        <w:r>
          <w:instrText>PAGE   \* MERGEFORMAT</w:instrText>
        </w:r>
        <w:r>
          <w:fldChar w:fldCharType="separate"/>
        </w:r>
        <w:r>
          <w:t>2</w:t>
        </w:r>
        <w:r>
          <w:fldChar w:fldCharType="end"/>
        </w:r>
      </w:p>
    </w:sdtContent>
  </w:sdt>
  <w:p w14:paraId="677D1060" w14:textId="4FA0193B" w:rsidR="00597D9E" w:rsidRDefault="00597D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853440"/>
      <w:docPartObj>
        <w:docPartGallery w:val="Page Numbers (Bottom of Page)"/>
        <w:docPartUnique/>
      </w:docPartObj>
    </w:sdtPr>
    <w:sdtContent>
      <w:p w14:paraId="6F85EE36" w14:textId="12B68A26" w:rsidR="00551BAB" w:rsidRDefault="00551BAB">
        <w:pPr>
          <w:pStyle w:val="Voettekst"/>
        </w:pPr>
        <w:r w:rsidRPr="00551BAB">
          <w:rPr>
            <w:color w:val="FFFFFF" w:themeColor="background1"/>
          </w:rPr>
          <w:fldChar w:fldCharType="begin"/>
        </w:r>
        <w:r w:rsidRPr="00551BAB">
          <w:rPr>
            <w:color w:val="FFFFFF" w:themeColor="background1"/>
          </w:rPr>
          <w:instrText>PAGE   \* MERGEFORMAT</w:instrText>
        </w:r>
        <w:r w:rsidRPr="00551BAB">
          <w:rPr>
            <w:color w:val="FFFFFF" w:themeColor="background1"/>
          </w:rPr>
          <w:fldChar w:fldCharType="separate"/>
        </w:r>
        <w:r w:rsidRPr="00551BAB">
          <w:rPr>
            <w:color w:val="FFFFFF" w:themeColor="background1"/>
          </w:rPr>
          <w:t>2</w:t>
        </w:r>
        <w:r w:rsidRPr="00551BAB">
          <w:rPr>
            <w:color w:val="FFFFFF" w:themeColor="background1"/>
          </w:rPr>
          <w:fldChar w:fldCharType="end"/>
        </w:r>
      </w:p>
    </w:sdtContent>
  </w:sdt>
  <w:p w14:paraId="7BB91663" w14:textId="1F4DFA66" w:rsidR="00A2641B" w:rsidRDefault="00A2641B" w:rsidP="00A2641B">
    <w:pPr>
      <w:pStyle w:val="Voettekst"/>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FE811" w14:textId="77777777" w:rsidR="009B14EE" w:rsidRDefault="009B14EE">
      <w:r>
        <w:separator/>
      </w:r>
    </w:p>
  </w:footnote>
  <w:footnote w:type="continuationSeparator" w:id="0">
    <w:p w14:paraId="29D43B82" w14:textId="77777777" w:rsidR="009B14EE" w:rsidRDefault="009B14EE">
      <w:r>
        <w:continuationSeparator/>
      </w:r>
    </w:p>
  </w:footnote>
  <w:footnote w:type="continuationNotice" w:id="1">
    <w:p w14:paraId="4E0DD850" w14:textId="77777777" w:rsidR="009B14EE" w:rsidRDefault="009B14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FF6C" w14:textId="141DD16D" w:rsidR="00597D9E" w:rsidRDefault="00000000">
    <w:pPr>
      <w:pStyle w:val="Koptekst"/>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E651" w14:textId="688BD693" w:rsidR="00597D9E" w:rsidRDefault="00D24F6F">
    <w:pPr>
      <w:pStyle w:val="Koptekst"/>
    </w:pPr>
    <w:r>
      <w:rPr>
        <w:noProof/>
      </w:rPr>
      <w:drawing>
        <wp:anchor distT="0" distB="0" distL="114300" distR="114300" simplePos="0" relativeHeight="251658244" behindDoc="1" locked="0" layoutInCell="1" allowOverlap="1" wp14:anchorId="566EC0B7" wp14:editId="1770B9A3">
          <wp:simplePos x="0" y="0"/>
          <wp:positionH relativeFrom="column">
            <wp:posOffset>4335780</wp:posOffset>
          </wp:positionH>
          <wp:positionV relativeFrom="paragraph">
            <wp:posOffset>0</wp:posOffset>
          </wp:positionV>
          <wp:extent cx="1398905" cy="5410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7C27" w14:textId="1109C440" w:rsidR="00597D9E" w:rsidRDefault="00000000">
    <w:pPr>
      <w:pStyle w:val="Koptekst"/>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61317" behindDoc="0" locked="0" layoutInCell="1" allowOverlap="1" wp14:anchorId="7A0558F0" wp14:editId="2B7CF63D">
          <wp:simplePos x="0" y="0"/>
          <wp:positionH relativeFrom="column">
            <wp:posOffset>4338955</wp:posOffset>
          </wp:positionH>
          <wp:positionV relativeFrom="paragraph">
            <wp:posOffset>1270</wp:posOffset>
          </wp:positionV>
          <wp:extent cx="1398905" cy="5410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3" behindDoc="1" locked="0" layoutInCell="1" allowOverlap="1" wp14:anchorId="22418054" wp14:editId="45E4E052">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7178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74F3D"/>
    <w:rsid w:val="00101CBA"/>
    <w:rsid w:val="00105891"/>
    <w:rsid w:val="00105B11"/>
    <w:rsid w:val="00106E14"/>
    <w:rsid w:val="001078E1"/>
    <w:rsid w:val="00107BE6"/>
    <w:rsid w:val="00115203"/>
    <w:rsid w:val="001252DD"/>
    <w:rsid w:val="00132647"/>
    <w:rsid w:val="00140EC2"/>
    <w:rsid w:val="00172972"/>
    <w:rsid w:val="001E728A"/>
    <w:rsid w:val="00202E6D"/>
    <w:rsid w:val="00230FB5"/>
    <w:rsid w:val="002502FF"/>
    <w:rsid w:val="00251E29"/>
    <w:rsid w:val="00272992"/>
    <w:rsid w:val="002C4C69"/>
    <w:rsid w:val="00327B72"/>
    <w:rsid w:val="003549BD"/>
    <w:rsid w:val="00372EA9"/>
    <w:rsid w:val="003B0AAE"/>
    <w:rsid w:val="003C55F9"/>
    <w:rsid w:val="003E5587"/>
    <w:rsid w:val="003F61A8"/>
    <w:rsid w:val="003F61E6"/>
    <w:rsid w:val="00415ABD"/>
    <w:rsid w:val="00453C85"/>
    <w:rsid w:val="004D1334"/>
    <w:rsid w:val="004D2AA6"/>
    <w:rsid w:val="005150A6"/>
    <w:rsid w:val="00516683"/>
    <w:rsid w:val="00551BAB"/>
    <w:rsid w:val="005930A6"/>
    <w:rsid w:val="00597D9E"/>
    <w:rsid w:val="005D7535"/>
    <w:rsid w:val="005E3F5E"/>
    <w:rsid w:val="005E59E6"/>
    <w:rsid w:val="006342DF"/>
    <w:rsid w:val="006661E3"/>
    <w:rsid w:val="00697504"/>
    <w:rsid w:val="006E5B2F"/>
    <w:rsid w:val="006E650B"/>
    <w:rsid w:val="00745110"/>
    <w:rsid w:val="007E2A64"/>
    <w:rsid w:val="007F7557"/>
    <w:rsid w:val="00802EB7"/>
    <w:rsid w:val="00843CBB"/>
    <w:rsid w:val="00863A03"/>
    <w:rsid w:val="00863F27"/>
    <w:rsid w:val="009160B1"/>
    <w:rsid w:val="00967CC9"/>
    <w:rsid w:val="0098418C"/>
    <w:rsid w:val="00995D38"/>
    <w:rsid w:val="009B14EE"/>
    <w:rsid w:val="009B5321"/>
    <w:rsid w:val="00A02AB9"/>
    <w:rsid w:val="00A21009"/>
    <w:rsid w:val="00A2641B"/>
    <w:rsid w:val="00A93F22"/>
    <w:rsid w:val="00AE2CD0"/>
    <w:rsid w:val="00B14747"/>
    <w:rsid w:val="00B165BE"/>
    <w:rsid w:val="00BA186C"/>
    <w:rsid w:val="00BF4C46"/>
    <w:rsid w:val="00C03B56"/>
    <w:rsid w:val="00C357F6"/>
    <w:rsid w:val="00C50443"/>
    <w:rsid w:val="00C875F3"/>
    <w:rsid w:val="00CC21E1"/>
    <w:rsid w:val="00D03A36"/>
    <w:rsid w:val="00D24F6F"/>
    <w:rsid w:val="00DE5027"/>
    <w:rsid w:val="00E15609"/>
    <w:rsid w:val="00E85151"/>
    <w:rsid w:val="00E93132"/>
    <w:rsid w:val="00EB02AF"/>
    <w:rsid w:val="00EE14D6"/>
    <w:rsid w:val="00F16D0F"/>
    <w:rsid w:val="00F60295"/>
    <w:rsid w:val="00FA2A0C"/>
    <w:rsid w:val="00FA402E"/>
    <w:rsid w:val="00FC3B4D"/>
    <w:rsid w:val="00FD020C"/>
    <w:rsid w:val="00FD32BB"/>
    <w:rsid w:val="00FF06F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3F22"/>
    <w:pPr>
      <w:spacing w:after="0" w:line="240" w:lineRule="auto"/>
    </w:pPr>
    <w:rPr>
      <w:rFonts w:ascii="Arial" w:eastAsia="Calibri" w:hAnsi="Arial" w:cs="Times New Roman"/>
      <w:sz w:val="20"/>
    </w:rPr>
  </w:style>
  <w:style w:type="paragraph" w:styleId="Kop1">
    <w:name w:val="heading 1"/>
    <w:basedOn w:val="Kop2"/>
    <w:next w:val="Kop2"/>
    <w:link w:val="Kop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Kop2">
    <w:name w:val="heading 2"/>
    <w:basedOn w:val="Standaard"/>
    <w:next w:val="Standaard"/>
    <w:link w:val="Kop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Kop2Char">
    <w:name w:val="Kop 2 Char"/>
    <w:basedOn w:val="Standaardalinea-lettertype"/>
    <w:link w:val="Kop2"/>
    <w:uiPriority w:val="9"/>
    <w:semiHidden/>
    <w:rsid w:val="00FC3B4D"/>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B14747"/>
    <w:pPr>
      <w:tabs>
        <w:tab w:val="center" w:pos="4513"/>
        <w:tab w:val="right" w:pos="9026"/>
      </w:tabs>
    </w:pPr>
  </w:style>
  <w:style w:type="character" w:customStyle="1" w:styleId="KoptekstChar">
    <w:name w:val="Koptekst Char"/>
    <w:basedOn w:val="Standaardalinea-lettertype"/>
    <w:link w:val="Koptekst"/>
    <w:uiPriority w:val="99"/>
    <w:rsid w:val="00B14747"/>
    <w:rPr>
      <w:rFonts w:ascii="Arial" w:hAnsi="Arial"/>
    </w:rPr>
  </w:style>
  <w:style w:type="paragraph" w:styleId="Voettekst">
    <w:name w:val="footer"/>
    <w:basedOn w:val="Standaard"/>
    <w:link w:val="VoettekstChar"/>
    <w:uiPriority w:val="99"/>
    <w:unhideWhenUsed/>
    <w:rsid w:val="00B14747"/>
    <w:pPr>
      <w:tabs>
        <w:tab w:val="center" w:pos="4513"/>
        <w:tab w:val="right" w:pos="9026"/>
      </w:tabs>
    </w:pPr>
  </w:style>
  <w:style w:type="character" w:customStyle="1" w:styleId="VoettekstChar">
    <w:name w:val="Voettekst Char"/>
    <w:basedOn w:val="Standaardalinea-lettertype"/>
    <w:link w:val="Voettekst"/>
    <w:uiPriority w:val="99"/>
    <w:rsid w:val="00B14747"/>
    <w:rPr>
      <w:rFonts w:ascii="Arial" w:hAnsi="Arial"/>
    </w:rPr>
  </w:style>
  <w:style w:type="paragraph" w:styleId="Ballontekst">
    <w:name w:val="Balloon Text"/>
    <w:basedOn w:val="Standaard"/>
    <w:link w:val="BallontekstChar"/>
    <w:uiPriority w:val="99"/>
    <w:semiHidden/>
    <w:unhideWhenUsed/>
    <w:rsid w:val="00B1474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4747"/>
    <w:rPr>
      <w:rFonts w:ascii="Segoe UI" w:hAnsi="Segoe UI" w:cs="Segoe UI"/>
      <w:sz w:val="18"/>
      <w:szCs w:val="18"/>
    </w:rPr>
  </w:style>
  <w:style w:type="paragraph" w:styleId="Titel">
    <w:name w:val="Title"/>
    <w:aliases w:val="Cover Title"/>
    <w:basedOn w:val="Standaard"/>
    <w:next w:val="Standaard"/>
    <w:link w:val="TitelChar"/>
    <w:uiPriority w:val="10"/>
    <w:qFormat/>
    <w:rsid w:val="00A93F22"/>
    <w:pPr>
      <w:outlineLvl w:val="0"/>
    </w:pPr>
    <w:rPr>
      <w:rFonts w:eastAsia="Times New Roman"/>
      <w:bCs/>
      <w:kern w:val="28"/>
      <w:sz w:val="64"/>
      <w:szCs w:val="32"/>
    </w:rPr>
  </w:style>
  <w:style w:type="character" w:customStyle="1" w:styleId="TitelChar">
    <w:name w:val="Titel Char"/>
    <w:aliases w:val="Cover Title Char"/>
    <w:basedOn w:val="Standaardalinea-lettertype"/>
    <w:link w:val="Titel"/>
    <w:uiPriority w:val="10"/>
    <w:rsid w:val="00A93F22"/>
    <w:rPr>
      <w:rFonts w:ascii="Arial" w:eastAsia="Times New Roman" w:hAnsi="Arial" w:cs="Times New Roman"/>
      <w:bCs/>
      <w:kern w:val="28"/>
      <w:sz w:val="64"/>
      <w:szCs w:val="32"/>
    </w:rPr>
  </w:style>
  <w:style w:type="paragraph" w:styleId="Ondertitel">
    <w:name w:val="Subtitle"/>
    <w:aliases w:val="Intro"/>
    <w:basedOn w:val="Standaard"/>
    <w:next w:val="Standaard"/>
    <w:link w:val="OndertitelChar"/>
    <w:uiPriority w:val="11"/>
    <w:qFormat/>
    <w:rsid w:val="00A93F22"/>
    <w:rPr>
      <w:rFonts w:eastAsia="Times New Roman"/>
      <w:b/>
      <w:szCs w:val="24"/>
    </w:rPr>
  </w:style>
  <w:style w:type="character" w:customStyle="1" w:styleId="OndertitelChar">
    <w:name w:val="Ondertitel Char"/>
    <w:aliases w:val="Intro Char"/>
    <w:basedOn w:val="Standaardalinea-lettertype"/>
    <w:link w:val="Ondertitel"/>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Plattetekst">
    <w:name w:val="Body Text"/>
    <w:basedOn w:val="Standaard"/>
    <w:link w:val="Platteteks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PlattetekstChar">
    <w:name w:val="Platte tekst Char"/>
    <w:basedOn w:val="Standaardalinea-lettertype"/>
    <w:link w:val="Plattetekst"/>
    <w:uiPriority w:val="99"/>
    <w:rsid w:val="00A93F22"/>
    <w:rPr>
      <w:rFonts w:ascii="Arial Unicode MS" w:eastAsia="Arial Unicode MS" w:hAnsi="Arial Unicode MS" w:cs="Times New Roman"/>
      <w:kern w:val="24"/>
      <w:sz w:val="18"/>
      <w:szCs w:val="16"/>
      <w:lang w:val="en-GB" w:eastAsia="en-GB"/>
    </w:rPr>
  </w:style>
  <w:style w:type="paragraph" w:styleId="Lijstalinea">
    <w:name w:val="List Paragraph"/>
    <w:basedOn w:val="Standaard"/>
    <w:uiPriority w:val="34"/>
    <w:qFormat/>
    <w:rsid w:val="00A93F22"/>
    <w:pPr>
      <w:ind w:left="720"/>
    </w:pPr>
    <w:rPr>
      <w:rFonts w:ascii="Calibri" w:hAnsi="Calibri"/>
      <w:sz w:val="22"/>
      <w:lang w:val="en-GB" w:eastAsia="en-GB"/>
    </w:rPr>
  </w:style>
  <w:style w:type="character" w:styleId="Onopgelostemelding">
    <w:name w:val="Unresolved Mention"/>
    <w:basedOn w:val="Standaardalinea-lettertype"/>
    <w:uiPriority w:val="99"/>
    <w:semiHidden/>
    <w:unhideWhenUsed/>
    <w:rsid w:val="00E9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BACACC26D925478202687F88CE3B9E" ma:contentTypeVersion="12" ma:contentTypeDescription="Create a new document." ma:contentTypeScope="" ma:versionID="d9a4d2c2f7d645f195db6b33f294c267">
  <xsd:schema xmlns:xsd="http://www.w3.org/2001/XMLSchema" xmlns:xs="http://www.w3.org/2001/XMLSchema" xmlns:p="http://schemas.microsoft.com/office/2006/metadata/properties" xmlns:ns2="92fab0c4-24c4-4b08-9c0c-ea9cf92b8025" xmlns:ns3="d0b42eb4-8167-4577-b2d7-b7c788837e1b" targetNamespace="http://schemas.microsoft.com/office/2006/metadata/properties" ma:root="true" ma:fieldsID="5500af2b3300bb2394fd1a08946901b8" ns2:_="" ns3:_="">
    <xsd:import namespace="92fab0c4-24c4-4b08-9c0c-ea9cf92b8025"/>
    <xsd:import namespace="d0b42eb4-8167-4577-b2d7-b7c788837e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b0c4-24c4-4b08-9c0c-ea9cf92b80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42eb4-8167-4577-b2d7-b7c788837e1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2.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3.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EBEE4D-4304-49EE-B277-7E1726531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b0c4-24c4-4b08-9c0c-ea9cf92b8025"/>
    <ds:schemaRef ds:uri="d0b42eb4-8167-4577-b2d7-b7c788837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2233</Words>
  <Characters>12282</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Giromus</dc:creator>
  <cp:keywords/>
  <dc:description/>
  <cp:lastModifiedBy>Filip Chody</cp:lastModifiedBy>
  <cp:revision>8</cp:revision>
  <dcterms:created xsi:type="dcterms:W3CDTF">2021-05-06T11:08:00Z</dcterms:created>
  <dcterms:modified xsi:type="dcterms:W3CDTF">2022-09-27T10:49:00Z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