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1CFA6" w14:textId="77777777" w:rsidR="00496D39" w:rsidRPr="00075D16" w:rsidRDefault="00496D39" w:rsidP="00496D39">
      <w:pPr>
        <w:tabs>
          <w:tab w:val="left" w:pos="-487"/>
          <w:tab w:val="left" w:pos="2127"/>
        </w:tabs>
        <w:suppressAutoHyphens/>
        <w:spacing w:line="220" w:lineRule="exact"/>
        <w:rPr>
          <w:rFonts w:cs="Arial"/>
          <w:b/>
          <w:sz w:val="22"/>
          <w:lang w:val="fr-BE"/>
        </w:rPr>
      </w:pPr>
      <w:r w:rsidRPr="00075D16">
        <w:rPr>
          <w:rFonts w:cs="Arial"/>
          <w:b/>
          <w:sz w:val="22"/>
          <w:lang w:val="fr-BE"/>
        </w:rPr>
        <w:t>Texte Cahier des charges</w:t>
      </w:r>
    </w:p>
    <w:p w14:paraId="3487F6A9" w14:textId="77777777" w:rsidR="00496D39" w:rsidRPr="00075D16" w:rsidRDefault="00496D39" w:rsidP="00496D39">
      <w:pPr>
        <w:tabs>
          <w:tab w:val="left" w:pos="-487"/>
          <w:tab w:val="left" w:pos="2127"/>
        </w:tabs>
        <w:suppressAutoHyphens/>
        <w:spacing w:line="220" w:lineRule="exact"/>
        <w:rPr>
          <w:rFonts w:cs="Arial"/>
          <w:b/>
          <w:sz w:val="22"/>
          <w:lang w:val="fr-BE"/>
        </w:rPr>
      </w:pPr>
    </w:p>
    <w:p w14:paraId="5F0E85B0" w14:textId="202D5AA0" w:rsidR="00496D39" w:rsidRPr="00075D16" w:rsidRDefault="00496D39" w:rsidP="00496D39">
      <w:pPr>
        <w:tabs>
          <w:tab w:val="left" w:pos="-487"/>
          <w:tab w:val="left" w:pos="2127"/>
        </w:tabs>
        <w:suppressAutoHyphens/>
        <w:spacing w:line="220" w:lineRule="exact"/>
        <w:rPr>
          <w:rFonts w:cs="Arial"/>
          <w:b/>
          <w:sz w:val="22"/>
          <w:lang w:val="fr-BE"/>
        </w:rPr>
      </w:pPr>
      <w:r w:rsidRPr="00075D16">
        <w:rPr>
          <w:rFonts w:cs="Arial"/>
          <w:b/>
          <w:color w:val="FF0000"/>
          <w:sz w:val="22"/>
          <w:lang w:val="fr-BE"/>
        </w:rPr>
        <w:t xml:space="preserve">Tous les champs rouges sont encore à </w:t>
      </w:r>
      <w:r w:rsidR="00E05F1C" w:rsidRPr="00075D16">
        <w:rPr>
          <w:rFonts w:cs="Arial"/>
          <w:b/>
          <w:color w:val="FF0000"/>
          <w:sz w:val="22"/>
          <w:lang w:val="fr-BE"/>
        </w:rPr>
        <w:t>sélecter</w:t>
      </w:r>
      <w:r w:rsidRPr="00075D16">
        <w:rPr>
          <w:rFonts w:cs="Arial"/>
          <w:b/>
          <w:color w:val="FF0000"/>
          <w:sz w:val="22"/>
          <w:lang w:val="fr-BE"/>
        </w:rPr>
        <w:t xml:space="preserve"> par vous !</w:t>
      </w:r>
      <w:r w:rsidRPr="00075D16">
        <w:rPr>
          <w:rFonts w:cs="Arial"/>
          <w:b/>
          <w:sz w:val="22"/>
          <w:lang w:val="fr-BE"/>
        </w:rPr>
        <w:t xml:space="preserve"> </w:t>
      </w:r>
    </w:p>
    <w:p w14:paraId="4B2B980A" w14:textId="77777777" w:rsidR="00496D39" w:rsidRPr="00075D16" w:rsidRDefault="00496D39" w:rsidP="00496D39">
      <w:pPr>
        <w:tabs>
          <w:tab w:val="left" w:pos="-487"/>
          <w:tab w:val="left" w:pos="2127"/>
        </w:tabs>
        <w:suppressAutoHyphens/>
        <w:spacing w:line="220" w:lineRule="exact"/>
        <w:rPr>
          <w:rFonts w:cs="Arial"/>
          <w:b/>
          <w:sz w:val="22"/>
          <w:lang w:val="fr-BE"/>
        </w:rPr>
      </w:pPr>
    </w:p>
    <w:p w14:paraId="62748F13" w14:textId="2D4F7889" w:rsidR="00496D39" w:rsidRPr="00075D16" w:rsidRDefault="00496D39" w:rsidP="00496D39">
      <w:pPr>
        <w:tabs>
          <w:tab w:val="left" w:pos="-487"/>
          <w:tab w:val="left" w:pos="2127"/>
        </w:tabs>
        <w:suppressAutoHyphens/>
        <w:spacing w:line="220" w:lineRule="exact"/>
        <w:rPr>
          <w:rFonts w:cs="Arial"/>
          <w:b/>
          <w:sz w:val="22"/>
          <w:lang w:val="fr-BE"/>
        </w:rPr>
      </w:pPr>
      <w:r w:rsidRPr="00075D16">
        <w:rPr>
          <w:rFonts w:cs="Arial"/>
          <w:b/>
          <w:sz w:val="22"/>
          <w:lang w:val="fr-BE"/>
        </w:rPr>
        <w:t xml:space="preserve">Porte tambour type Tourniket – Automatique - Référence Boon Edam </w:t>
      </w:r>
    </w:p>
    <w:p w14:paraId="2CA1A4C5" w14:textId="31385B1E" w:rsidR="00496D39" w:rsidRPr="00075D16" w:rsidRDefault="00496D39" w:rsidP="00496D39">
      <w:pPr>
        <w:tabs>
          <w:tab w:val="left" w:pos="-487"/>
          <w:tab w:val="left" w:pos="1843"/>
          <w:tab w:val="left" w:pos="2127"/>
        </w:tabs>
        <w:suppressAutoHyphens/>
        <w:spacing w:line="220" w:lineRule="exact"/>
        <w:ind w:left="1843" w:hanging="1843"/>
        <w:rPr>
          <w:rFonts w:cs="Arial"/>
          <w:lang w:val="fr-BE"/>
        </w:rPr>
      </w:pPr>
    </w:p>
    <w:p w14:paraId="61268EB2" w14:textId="77777777" w:rsidR="00323CC0" w:rsidRPr="00075D16" w:rsidRDefault="00323CC0" w:rsidP="00323CC0">
      <w:pPr>
        <w:tabs>
          <w:tab w:val="left" w:pos="-487"/>
          <w:tab w:val="left" w:pos="2127"/>
        </w:tabs>
        <w:suppressAutoHyphens/>
        <w:spacing w:line="220" w:lineRule="exact"/>
        <w:rPr>
          <w:rFonts w:cs="Arial"/>
          <w:lang w:val="fr-BE"/>
        </w:rPr>
      </w:pPr>
      <w:r w:rsidRPr="00075D16">
        <w:rPr>
          <w:rFonts w:cs="Arial"/>
          <w:lang w:val="fr-BE"/>
        </w:rPr>
        <w:t>Caractéristiques générales:</w:t>
      </w:r>
    </w:p>
    <w:p w14:paraId="1F3D2AAB" w14:textId="77777777" w:rsidR="00323CC0" w:rsidRPr="00075D16" w:rsidRDefault="00323CC0" w:rsidP="00323CC0">
      <w:pPr>
        <w:tabs>
          <w:tab w:val="left" w:pos="-487"/>
          <w:tab w:val="left" w:pos="2127"/>
        </w:tabs>
        <w:suppressAutoHyphens/>
        <w:spacing w:line="220" w:lineRule="exact"/>
        <w:rPr>
          <w:rFonts w:cs="Arial"/>
          <w:lang w:val="fr-BE"/>
        </w:rPr>
      </w:pPr>
      <w:r w:rsidRPr="00075D16">
        <w:rPr>
          <w:rFonts w:cs="Arial"/>
          <w:lang w:val="fr-BE"/>
        </w:rPr>
        <w:t>La porte tournante doit être entièrement conforme aux normes de sécurité applicables (EN-16005) et aux homologations CE. Les certificats pertinents peuvent être fournis à la demande du soumissionnaire.</w:t>
      </w:r>
    </w:p>
    <w:p w14:paraId="089A9A19" w14:textId="77777777" w:rsidR="00323CC0" w:rsidRPr="00075D16" w:rsidRDefault="00323CC0" w:rsidP="00323CC0">
      <w:pPr>
        <w:tabs>
          <w:tab w:val="left" w:pos="-487"/>
          <w:tab w:val="left" w:pos="2127"/>
        </w:tabs>
        <w:suppressAutoHyphens/>
        <w:spacing w:line="220" w:lineRule="exact"/>
        <w:rPr>
          <w:rFonts w:cs="Arial"/>
          <w:lang w:val="fr-BE"/>
        </w:rPr>
      </w:pPr>
      <w:r w:rsidRPr="00075D16">
        <w:rPr>
          <w:rFonts w:cs="Arial"/>
          <w:lang w:val="fr-BE"/>
        </w:rPr>
        <w:t>La porte tournante doit être esthétiquement moderne et aussi élégante que possible.</w:t>
      </w:r>
    </w:p>
    <w:p w14:paraId="2E16587F" w14:textId="77777777" w:rsidR="00323CC0" w:rsidRPr="00075D16" w:rsidRDefault="00323CC0" w:rsidP="00323CC0">
      <w:pPr>
        <w:tabs>
          <w:tab w:val="left" w:pos="-487"/>
          <w:tab w:val="left" w:pos="2127"/>
        </w:tabs>
        <w:suppressAutoHyphens/>
        <w:spacing w:line="220" w:lineRule="exact"/>
        <w:rPr>
          <w:rFonts w:cs="Arial"/>
          <w:lang w:val="fr-BE"/>
        </w:rPr>
      </w:pPr>
      <w:r w:rsidRPr="00075D16">
        <w:rPr>
          <w:rFonts w:cs="Arial"/>
          <w:lang w:val="fr-BE"/>
        </w:rPr>
        <w:t>Par exemple:</w:t>
      </w:r>
    </w:p>
    <w:p w14:paraId="2A4DC872" w14:textId="4557330B" w:rsidR="00323CC0" w:rsidRPr="00075D16" w:rsidRDefault="00323CC0" w:rsidP="00323CC0">
      <w:pPr>
        <w:tabs>
          <w:tab w:val="left" w:pos="-487"/>
          <w:tab w:val="left" w:pos="2127"/>
        </w:tabs>
        <w:suppressAutoHyphens/>
        <w:spacing w:line="220" w:lineRule="exact"/>
        <w:rPr>
          <w:rFonts w:cs="Arial"/>
          <w:lang w:val="fr-BE"/>
        </w:rPr>
      </w:pPr>
      <w:r w:rsidRPr="00075D16">
        <w:rPr>
          <w:rFonts w:cs="Arial"/>
          <w:lang w:val="fr-BE"/>
        </w:rPr>
        <w:t xml:space="preserve">- les parois cintrées en verre s'étend jusqu'à la hotte ronde, sans aucun profil supplémentaire </w:t>
      </w:r>
      <w:r w:rsidRPr="00075D16">
        <w:rPr>
          <w:rFonts w:cs="Arial"/>
          <w:lang w:val="fr-BE"/>
        </w:rPr>
        <w:br/>
        <w:t xml:space="preserve">  est entre le bouchon rond et le toit</w:t>
      </w:r>
    </w:p>
    <w:p w14:paraId="050F7BC2" w14:textId="77777777" w:rsidR="00323CC0" w:rsidRPr="00075D16" w:rsidRDefault="00323CC0" w:rsidP="00323CC0">
      <w:pPr>
        <w:tabs>
          <w:tab w:val="left" w:pos="-487"/>
          <w:tab w:val="left" w:pos="2127"/>
        </w:tabs>
        <w:suppressAutoHyphens/>
        <w:spacing w:line="220" w:lineRule="exact"/>
        <w:rPr>
          <w:rFonts w:cs="Arial"/>
          <w:lang w:val="fr-BE"/>
        </w:rPr>
      </w:pPr>
      <w:r w:rsidRPr="00075D16">
        <w:rPr>
          <w:rFonts w:cs="Arial"/>
          <w:lang w:val="fr-BE"/>
        </w:rPr>
        <w:t xml:space="preserve">- les profilés en aluminium sont pliés à angle droit. C'est à dire qu'ils fournissent d'abord à </w:t>
      </w:r>
      <w:r w:rsidRPr="00075D16">
        <w:rPr>
          <w:rFonts w:cs="Arial"/>
          <w:lang w:val="fr-BE"/>
        </w:rPr>
        <w:br/>
        <w:t xml:space="preserve">   l'intérieur une rainure, puis plier. Cela crée un angle quasi droit de 90° ce qui donne à la porte </w:t>
      </w:r>
      <w:r w:rsidRPr="00075D16">
        <w:rPr>
          <w:rFonts w:cs="Arial"/>
          <w:lang w:val="fr-BE"/>
        </w:rPr>
        <w:br/>
        <w:t xml:space="preserve">   tournante une apparence élégante.</w:t>
      </w:r>
    </w:p>
    <w:p w14:paraId="3E0B79C0" w14:textId="77777777" w:rsidR="00323CC0" w:rsidRPr="00075D16" w:rsidRDefault="00323CC0" w:rsidP="00323CC0">
      <w:pPr>
        <w:tabs>
          <w:tab w:val="left" w:pos="-487"/>
          <w:tab w:val="left" w:pos="2127"/>
        </w:tabs>
        <w:suppressAutoHyphens/>
        <w:spacing w:line="220" w:lineRule="exact"/>
        <w:rPr>
          <w:rFonts w:cs="Arial"/>
          <w:lang w:val="fr-BE"/>
        </w:rPr>
      </w:pPr>
      <w:r w:rsidRPr="00075D16">
        <w:rPr>
          <w:rFonts w:cs="Arial"/>
          <w:lang w:val="fr-BE"/>
        </w:rPr>
        <w:t>Le verre est fixé dans les profilés en aluminium au moyen de joints en caoutchouc. Il n'est pas permis de le fixer le vitrage avec du silicone injecté dans les profils.</w:t>
      </w:r>
    </w:p>
    <w:p w14:paraId="594A7E09" w14:textId="77777777" w:rsidR="00323CC0" w:rsidRPr="00075D16" w:rsidRDefault="00323CC0" w:rsidP="00323CC0">
      <w:pPr>
        <w:tabs>
          <w:tab w:val="left" w:pos="-487"/>
          <w:tab w:val="left" w:pos="2127"/>
        </w:tabs>
        <w:suppressAutoHyphens/>
        <w:spacing w:line="220" w:lineRule="exact"/>
        <w:rPr>
          <w:rFonts w:cs="Arial"/>
          <w:lang w:val="fr-BE"/>
        </w:rPr>
      </w:pPr>
      <w:r w:rsidRPr="00075D16">
        <w:rPr>
          <w:rFonts w:cs="Arial"/>
          <w:lang w:val="fr-BE"/>
        </w:rPr>
        <w:t xml:space="preserve">La langue des éléments de contrôle (par exemple, boutons d'urgence, bouton d'invalidité, etc.) est en </w:t>
      </w:r>
      <w:r w:rsidRPr="00075D16">
        <w:rPr>
          <w:rFonts w:cs="Arial"/>
          <w:color w:val="FF0000"/>
          <w:lang w:val="fr-BE"/>
        </w:rPr>
        <w:t>(ou)</w:t>
      </w:r>
      <w:r w:rsidRPr="00075D16">
        <w:rPr>
          <w:rFonts w:cs="Arial"/>
          <w:lang w:val="fr-BE"/>
        </w:rPr>
        <w:t xml:space="preserve"> néerlandais </w:t>
      </w:r>
      <w:r w:rsidRPr="00075D16">
        <w:rPr>
          <w:rFonts w:cs="Arial"/>
          <w:color w:val="FF0000"/>
          <w:lang w:val="fr-BE"/>
        </w:rPr>
        <w:t>(ou)</w:t>
      </w:r>
      <w:r w:rsidRPr="00075D16">
        <w:rPr>
          <w:rFonts w:cs="Arial"/>
          <w:lang w:val="fr-BE"/>
        </w:rPr>
        <w:t xml:space="preserve"> français </w:t>
      </w:r>
      <w:r w:rsidRPr="00075D16">
        <w:rPr>
          <w:rFonts w:cs="Arial"/>
          <w:color w:val="FF0000"/>
          <w:lang w:val="fr-BE"/>
        </w:rPr>
        <w:t>(ou)</w:t>
      </w:r>
      <w:r w:rsidRPr="00075D16">
        <w:rPr>
          <w:rFonts w:cs="Arial"/>
          <w:lang w:val="fr-BE"/>
        </w:rPr>
        <w:t xml:space="preserve"> anglais </w:t>
      </w:r>
      <w:r w:rsidRPr="00075D16">
        <w:rPr>
          <w:rFonts w:cs="Arial"/>
          <w:color w:val="FF0000"/>
          <w:lang w:val="fr-BE"/>
        </w:rPr>
        <w:t>(ou)</w:t>
      </w:r>
      <w:r w:rsidRPr="00075D16">
        <w:rPr>
          <w:rFonts w:cs="Arial"/>
          <w:lang w:val="fr-BE"/>
        </w:rPr>
        <w:t xml:space="preserve"> allemand.</w:t>
      </w:r>
    </w:p>
    <w:p w14:paraId="27F53158" w14:textId="77777777" w:rsidR="00323CC0" w:rsidRPr="00075D16" w:rsidRDefault="00323CC0" w:rsidP="00323CC0">
      <w:pPr>
        <w:tabs>
          <w:tab w:val="left" w:pos="-487"/>
          <w:tab w:val="left" w:pos="2127"/>
        </w:tabs>
        <w:suppressAutoHyphens/>
        <w:spacing w:line="220" w:lineRule="exact"/>
        <w:rPr>
          <w:rFonts w:cs="Arial"/>
          <w:lang w:val="fr-BE"/>
        </w:rPr>
      </w:pPr>
      <w:r w:rsidRPr="00075D16">
        <w:rPr>
          <w:rFonts w:cs="Arial"/>
          <w:lang w:val="fr-BE"/>
        </w:rPr>
        <w:t>Il doit être possible, si désirable / nécessaire, d'étudier les exigences spécifiques du client et, si possible, de produire si celles-ci s'écartent de la large gamme de solutions standard.</w:t>
      </w:r>
    </w:p>
    <w:p w14:paraId="0472CD85" w14:textId="77777777" w:rsidR="00323CC0" w:rsidRPr="00075D16" w:rsidRDefault="00323CC0" w:rsidP="00323CC0">
      <w:pPr>
        <w:tabs>
          <w:tab w:val="left" w:pos="-487"/>
          <w:tab w:val="left" w:pos="2127"/>
        </w:tabs>
        <w:suppressAutoHyphens/>
        <w:spacing w:line="220" w:lineRule="exact"/>
        <w:rPr>
          <w:rFonts w:cs="Arial"/>
          <w:lang w:val="fr-BE"/>
        </w:rPr>
      </w:pPr>
      <w:r w:rsidRPr="00075D16">
        <w:rPr>
          <w:rFonts w:cs="Arial"/>
          <w:lang w:val="fr-BE"/>
        </w:rPr>
        <w:t>Dans le cadre d'une construction et d'une maintenance respectueuses de l'environnement, le fournisseur fabrique les produits au sein de l'Union Européenne, de préférence au Benelux.</w:t>
      </w:r>
    </w:p>
    <w:p w14:paraId="434324E8" w14:textId="77777777" w:rsidR="00323CC0" w:rsidRPr="00075D16" w:rsidRDefault="00323CC0" w:rsidP="00323CC0">
      <w:pPr>
        <w:tabs>
          <w:tab w:val="left" w:pos="-487"/>
          <w:tab w:val="left" w:pos="2127"/>
        </w:tabs>
        <w:suppressAutoHyphens/>
        <w:spacing w:line="220" w:lineRule="exact"/>
        <w:rPr>
          <w:rFonts w:cs="Arial"/>
          <w:lang w:val="fr-BE"/>
        </w:rPr>
      </w:pPr>
    </w:p>
    <w:p w14:paraId="01EBBDF7" w14:textId="77777777" w:rsidR="00323CC0" w:rsidRPr="00075D16" w:rsidRDefault="00323CC0" w:rsidP="00323CC0">
      <w:pPr>
        <w:tabs>
          <w:tab w:val="left" w:pos="-487"/>
          <w:tab w:val="left" w:pos="2127"/>
        </w:tabs>
        <w:suppressAutoHyphens/>
        <w:spacing w:line="220" w:lineRule="exact"/>
        <w:rPr>
          <w:rFonts w:cs="Arial"/>
          <w:lang w:val="fr-BE"/>
        </w:rPr>
      </w:pPr>
      <w:r w:rsidRPr="00075D16">
        <w:rPr>
          <w:rFonts w:cs="Arial"/>
          <w:lang w:val="fr-BE"/>
        </w:rPr>
        <w:t>Le fournisseur assure la livraison des matériaux sur place.</w:t>
      </w:r>
    </w:p>
    <w:p w14:paraId="4BE34C80" w14:textId="77777777" w:rsidR="00323CC0" w:rsidRPr="00075D16" w:rsidRDefault="00323CC0" w:rsidP="00323CC0">
      <w:pPr>
        <w:tabs>
          <w:tab w:val="left" w:pos="-487"/>
          <w:tab w:val="left" w:pos="2127"/>
        </w:tabs>
        <w:suppressAutoHyphens/>
        <w:spacing w:line="220" w:lineRule="exact"/>
        <w:rPr>
          <w:rFonts w:cs="Arial"/>
          <w:lang w:val="fr-BE"/>
        </w:rPr>
      </w:pPr>
      <w:r w:rsidRPr="00075D16">
        <w:rPr>
          <w:rFonts w:cs="Arial"/>
          <w:lang w:val="fr-BE"/>
        </w:rPr>
        <w:t>Sauf convention contraire explicite, l'anneau de sol est livré à l'avance (installé et réglé par le fournisseur; voir plus loin).</w:t>
      </w:r>
    </w:p>
    <w:p w14:paraId="69FAA4F0" w14:textId="77777777" w:rsidR="00323CC0" w:rsidRPr="00075D16" w:rsidRDefault="00323CC0" w:rsidP="00323CC0">
      <w:pPr>
        <w:tabs>
          <w:tab w:val="left" w:pos="-487"/>
          <w:tab w:val="left" w:pos="2127"/>
        </w:tabs>
        <w:suppressAutoHyphens/>
        <w:spacing w:line="220" w:lineRule="exact"/>
        <w:rPr>
          <w:rFonts w:cs="Arial"/>
          <w:lang w:val="fr-BE"/>
        </w:rPr>
      </w:pPr>
      <w:r w:rsidRPr="00075D16">
        <w:rPr>
          <w:rFonts w:cs="Arial"/>
          <w:lang w:val="fr-BE"/>
        </w:rPr>
        <w:t>Tous les services nécessaires à l'installation et au réglage de la porte tournante sont inclus dans le prix total. Sauf convention contraire explicite, le fournisseur assure également l'étanchéité du toit de la porte tournante pour la partie qui se trouve à l'extérieur.</w:t>
      </w:r>
    </w:p>
    <w:p w14:paraId="4F96853F" w14:textId="77777777" w:rsidR="00323CC0" w:rsidRPr="00075D16" w:rsidRDefault="00323CC0" w:rsidP="00323CC0">
      <w:pPr>
        <w:tabs>
          <w:tab w:val="left" w:pos="-487"/>
          <w:tab w:val="left" w:pos="2127"/>
        </w:tabs>
        <w:suppressAutoHyphens/>
        <w:spacing w:line="220" w:lineRule="exact"/>
        <w:rPr>
          <w:rFonts w:cs="Arial"/>
          <w:lang w:val="fr-BE"/>
        </w:rPr>
      </w:pPr>
      <w:r w:rsidRPr="00075D16">
        <w:rPr>
          <w:rFonts w:cs="Arial"/>
          <w:lang w:val="fr-BE"/>
        </w:rPr>
        <w:t>Le fournisseur prévoit une formation de base à une personne qui est ultérieurement responsable de l'utilisation de la porte tournante.</w:t>
      </w:r>
    </w:p>
    <w:p w14:paraId="5C82979A" w14:textId="77777777" w:rsidR="00323CC0" w:rsidRPr="00075D16" w:rsidRDefault="00323CC0" w:rsidP="00323CC0">
      <w:pPr>
        <w:tabs>
          <w:tab w:val="left" w:pos="-487"/>
          <w:tab w:val="left" w:pos="2127"/>
        </w:tabs>
        <w:suppressAutoHyphens/>
        <w:spacing w:line="220" w:lineRule="exact"/>
        <w:rPr>
          <w:rFonts w:cs="Arial"/>
          <w:lang w:val="fr-BE"/>
        </w:rPr>
      </w:pPr>
      <w:r w:rsidRPr="00075D16">
        <w:rPr>
          <w:rFonts w:cs="Arial"/>
          <w:lang w:val="fr-BE"/>
        </w:rPr>
        <w:t>Le fournisseur assure un nettoyage de la porte tournante lorsqu'elle est terminée et prête à l'emploi.</w:t>
      </w:r>
    </w:p>
    <w:p w14:paraId="5A0C57A0" w14:textId="268A8B24" w:rsidR="00323CC0" w:rsidRPr="00075D16" w:rsidRDefault="00323CC0" w:rsidP="00496D39">
      <w:pPr>
        <w:tabs>
          <w:tab w:val="left" w:pos="-487"/>
          <w:tab w:val="left" w:pos="1843"/>
          <w:tab w:val="left" w:pos="2127"/>
        </w:tabs>
        <w:suppressAutoHyphens/>
        <w:spacing w:line="220" w:lineRule="exact"/>
        <w:ind w:left="1843" w:hanging="1843"/>
        <w:rPr>
          <w:rFonts w:cs="Arial"/>
          <w:lang w:val="fr-BE"/>
        </w:rPr>
      </w:pPr>
    </w:p>
    <w:p w14:paraId="2C089AC7" w14:textId="77777777" w:rsidR="00323CC0" w:rsidRPr="00075D16" w:rsidRDefault="00323CC0" w:rsidP="00496D39">
      <w:pPr>
        <w:tabs>
          <w:tab w:val="left" w:pos="-487"/>
          <w:tab w:val="left" w:pos="1843"/>
          <w:tab w:val="left" w:pos="2127"/>
        </w:tabs>
        <w:suppressAutoHyphens/>
        <w:spacing w:line="220" w:lineRule="exact"/>
        <w:ind w:left="1843" w:hanging="1843"/>
        <w:rPr>
          <w:rFonts w:cs="Arial"/>
          <w:lang w:val="fr-BE"/>
        </w:rPr>
      </w:pPr>
    </w:p>
    <w:p w14:paraId="4DB175FA" w14:textId="2C07D64E" w:rsidR="00E823E3" w:rsidRPr="00075D16" w:rsidRDefault="00E823E3">
      <w:pPr>
        <w:spacing w:after="200" w:line="276" w:lineRule="auto"/>
        <w:rPr>
          <w:rFonts w:cs="Arial"/>
          <w:lang w:val="fr-BE"/>
        </w:rPr>
      </w:pPr>
      <w:r w:rsidRPr="00075D16">
        <w:rPr>
          <w:rFonts w:cs="Arial"/>
          <w:noProof/>
          <w:lang w:val="fr-BE"/>
        </w:rPr>
        <w:drawing>
          <wp:anchor distT="0" distB="0" distL="114300" distR="114300" simplePos="0" relativeHeight="251659264" behindDoc="0" locked="0" layoutInCell="1" allowOverlap="1" wp14:anchorId="43B54A0C" wp14:editId="1CE694CA">
            <wp:simplePos x="0" y="0"/>
            <wp:positionH relativeFrom="column">
              <wp:posOffset>3104515</wp:posOffset>
            </wp:positionH>
            <wp:positionV relativeFrom="paragraph">
              <wp:posOffset>0</wp:posOffset>
            </wp:positionV>
            <wp:extent cx="3095625" cy="3095625"/>
            <wp:effectExtent l="0" t="0" r="9525" b="9525"/>
            <wp:wrapNone/>
            <wp:docPr id="2" name="Afbeelding 2" descr="Afbeelding met gebouw, koo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ebouw, kooi&#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margin">
              <wp14:pctWidth>0</wp14:pctWidth>
            </wp14:sizeRelH>
            <wp14:sizeRelV relativeFrom="margin">
              <wp14:pctHeight>0</wp14:pctHeight>
            </wp14:sizeRelV>
          </wp:anchor>
        </w:drawing>
      </w:r>
      <w:r w:rsidRPr="00075D16">
        <w:rPr>
          <w:rFonts w:cs="Arial"/>
          <w:noProof/>
          <w:lang w:val="fr-BE"/>
        </w:rPr>
        <w:drawing>
          <wp:anchor distT="0" distB="0" distL="114300" distR="114300" simplePos="0" relativeHeight="251660288" behindDoc="0" locked="0" layoutInCell="1" allowOverlap="1" wp14:anchorId="54E6C879" wp14:editId="34A5A18D">
            <wp:simplePos x="0" y="0"/>
            <wp:positionH relativeFrom="column">
              <wp:posOffset>0</wp:posOffset>
            </wp:positionH>
            <wp:positionV relativeFrom="paragraph">
              <wp:posOffset>95885</wp:posOffset>
            </wp:positionV>
            <wp:extent cx="2787015" cy="2787015"/>
            <wp:effectExtent l="0" t="0" r="0" b="0"/>
            <wp:wrapNone/>
            <wp:docPr id="1" name="Afbeelding 1" descr="Afbeelding met kooi,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ooi, gebouw&#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7015" cy="2787015"/>
                    </a:xfrm>
                    <a:prstGeom prst="rect">
                      <a:avLst/>
                    </a:prstGeom>
                  </pic:spPr>
                </pic:pic>
              </a:graphicData>
            </a:graphic>
          </wp:anchor>
        </w:drawing>
      </w:r>
      <w:r w:rsidRPr="00075D16">
        <w:rPr>
          <w:rFonts w:cs="Arial"/>
          <w:lang w:val="fr-BE"/>
        </w:rPr>
        <w:br w:type="page"/>
      </w:r>
    </w:p>
    <w:p w14:paraId="503ADD60" w14:textId="7FF0A330"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lastRenderedPageBreak/>
        <w:t xml:space="preserve">Porte </w:t>
      </w:r>
      <w:r w:rsidR="00323CC0" w:rsidRPr="00075D16">
        <w:rPr>
          <w:rFonts w:cs="Arial"/>
          <w:lang w:val="fr-BE"/>
        </w:rPr>
        <w:t>t</w:t>
      </w:r>
      <w:r w:rsidRPr="00075D16">
        <w:rPr>
          <w:rFonts w:cs="Arial"/>
          <w:lang w:val="fr-BE"/>
        </w:rPr>
        <w:t xml:space="preserve">ourniquet automatique à </w:t>
      </w:r>
      <w:r w:rsidRPr="00075D16">
        <w:rPr>
          <w:rFonts w:cs="Arial"/>
          <w:color w:val="FF0000"/>
          <w:lang w:val="fr-BE"/>
        </w:rPr>
        <w:t>3- ou 4</w:t>
      </w:r>
      <w:r w:rsidR="00E05F1C" w:rsidRPr="00075D16">
        <w:rPr>
          <w:rFonts w:cs="Arial"/>
          <w:color w:val="FF0000"/>
          <w:lang w:val="fr-BE"/>
        </w:rPr>
        <w:t>-</w:t>
      </w:r>
      <w:r w:rsidRPr="00075D16">
        <w:rPr>
          <w:rFonts w:cs="Arial"/>
          <w:lang w:val="fr-BE"/>
        </w:rPr>
        <w:t xml:space="preserve"> vantaux tournants, en système profilés cadres et avec toit rond.</w:t>
      </w:r>
    </w:p>
    <w:p w14:paraId="7D4B9479" w14:textId="77777777" w:rsidR="00496D39" w:rsidRPr="00075D16" w:rsidRDefault="00496D39" w:rsidP="00496D39">
      <w:pPr>
        <w:tabs>
          <w:tab w:val="left" w:pos="-487"/>
          <w:tab w:val="left" w:pos="1843"/>
          <w:tab w:val="left" w:pos="2127"/>
        </w:tabs>
        <w:suppressAutoHyphens/>
        <w:spacing w:line="220" w:lineRule="exact"/>
        <w:ind w:left="1843" w:hanging="1843"/>
        <w:rPr>
          <w:rFonts w:cs="Arial"/>
          <w:lang w:val="fr-BE"/>
        </w:rPr>
      </w:pPr>
    </w:p>
    <w:p w14:paraId="578BD5AD" w14:textId="4734D528" w:rsidR="00496D39" w:rsidRPr="00075D16" w:rsidRDefault="00496D39" w:rsidP="00496D39">
      <w:pPr>
        <w:tabs>
          <w:tab w:val="left" w:pos="-487"/>
          <w:tab w:val="left" w:pos="1843"/>
          <w:tab w:val="left" w:pos="2127"/>
        </w:tabs>
        <w:suppressAutoHyphens/>
        <w:spacing w:line="220" w:lineRule="exact"/>
        <w:ind w:left="1843" w:hanging="1843"/>
        <w:rPr>
          <w:rFonts w:cs="Arial"/>
          <w:lang w:val="fr-BE"/>
        </w:rPr>
      </w:pPr>
      <w:r w:rsidRPr="00075D16">
        <w:rPr>
          <w:rFonts w:cs="Arial"/>
          <w:lang w:val="fr-BE"/>
        </w:rPr>
        <w:t>Dimensions:</w:t>
      </w:r>
    </w:p>
    <w:p w14:paraId="2A912118" w14:textId="77777777"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 xml:space="preserve">L’ensemble existe en différents diamètres et avec une hauteur de vantaux et de toit rond variable permettant d’être prévu dans chaque immeuble </w:t>
      </w:r>
    </w:p>
    <w:p w14:paraId="1CAF67FE" w14:textId="5D105BB3" w:rsidR="00496D39" w:rsidRPr="00075D16" w:rsidRDefault="00496D39" w:rsidP="00496D39">
      <w:pPr>
        <w:tabs>
          <w:tab w:val="left" w:pos="-487"/>
          <w:tab w:val="left" w:pos="2127"/>
        </w:tabs>
        <w:suppressAutoHyphens/>
        <w:spacing w:line="220" w:lineRule="exact"/>
        <w:rPr>
          <w:rFonts w:cs="Arial"/>
          <w:lang w:val="fr-BE"/>
        </w:rPr>
      </w:pPr>
      <w:r w:rsidRPr="00075D16">
        <w:rPr>
          <w:rFonts w:cs="Arial"/>
          <w:lang w:val="fr-BE"/>
        </w:rPr>
        <w:t xml:space="preserve">Diamètre intérieur </w:t>
      </w:r>
      <w:r w:rsidR="00323CC0" w:rsidRPr="00075D16">
        <w:rPr>
          <w:rFonts w:cs="Arial"/>
          <w:color w:val="FF0000"/>
          <w:lang w:val="fr-BE"/>
        </w:rPr>
        <w:t>à déterminer entre 1600mm et 3800mm, par pas de 100mm.</w:t>
      </w:r>
    </w:p>
    <w:p w14:paraId="10353FB0" w14:textId="77777777" w:rsidR="00496D39" w:rsidRPr="00075D16" w:rsidRDefault="00496D39" w:rsidP="00496D39">
      <w:pPr>
        <w:tabs>
          <w:tab w:val="left" w:pos="-487"/>
          <w:tab w:val="left" w:pos="2127"/>
        </w:tabs>
        <w:suppressAutoHyphens/>
        <w:spacing w:line="220" w:lineRule="exact"/>
        <w:rPr>
          <w:rFonts w:cs="Arial"/>
          <w:lang w:val="fr-BE"/>
        </w:rPr>
      </w:pPr>
      <w:r w:rsidRPr="00075D16">
        <w:rPr>
          <w:rFonts w:cs="Arial"/>
          <w:lang w:val="fr-BE"/>
        </w:rPr>
        <w:t xml:space="preserve">Largeur hors tout au milieu + 77 </w:t>
      </w:r>
      <w:proofErr w:type="spellStart"/>
      <w:r w:rsidRPr="00075D16">
        <w:rPr>
          <w:rFonts w:cs="Arial"/>
          <w:lang w:val="fr-BE"/>
        </w:rPr>
        <w:t>mm.</w:t>
      </w:r>
      <w:proofErr w:type="spellEnd"/>
    </w:p>
    <w:p w14:paraId="1C8C0F16" w14:textId="77777777" w:rsidR="00323CC0" w:rsidRPr="00075D16" w:rsidRDefault="00496D39" w:rsidP="00323CC0">
      <w:pPr>
        <w:tabs>
          <w:tab w:val="left" w:pos="-487"/>
          <w:tab w:val="left" w:pos="2127"/>
        </w:tabs>
        <w:suppressAutoHyphens/>
        <w:spacing w:line="220" w:lineRule="exact"/>
        <w:rPr>
          <w:rFonts w:cs="Arial"/>
          <w:lang w:val="fr-BE"/>
        </w:rPr>
      </w:pPr>
      <w:bookmarkStart w:id="0" w:name="_Hlk71191619"/>
      <w:r w:rsidRPr="00075D16">
        <w:rPr>
          <w:rFonts w:cs="Arial"/>
          <w:lang w:val="fr-BE"/>
        </w:rPr>
        <w:t xml:space="preserve">Hauteur </w:t>
      </w:r>
      <w:r w:rsidR="00323CC0" w:rsidRPr="00075D16">
        <w:rPr>
          <w:rFonts w:cs="Arial"/>
          <w:lang w:val="fr-BE"/>
        </w:rPr>
        <w:t xml:space="preserve">du </w:t>
      </w:r>
      <w:r w:rsidRPr="00075D16">
        <w:rPr>
          <w:rFonts w:cs="Arial"/>
          <w:lang w:val="fr-BE"/>
        </w:rPr>
        <w:t>vanta</w:t>
      </w:r>
      <w:r w:rsidR="00323CC0" w:rsidRPr="00075D16">
        <w:rPr>
          <w:rFonts w:cs="Arial"/>
          <w:lang w:val="fr-BE"/>
        </w:rPr>
        <w:t xml:space="preserve">il de porte </w:t>
      </w:r>
      <w:r w:rsidR="00323CC0" w:rsidRPr="00075D16">
        <w:rPr>
          <w:rFonts w:cs="Arial"/>
          <w:color w:val="FF0000"/>
          <w:lang w:val="fr-BE"/>
        </w:rPr>
        <w:t>dépend du diamètre:</w:t>
      </w:r>
    </w:p>
    <w:p w14:paraId="6B09447B" w14:textId="0C5245B8" w:rsidR="00323CC0" w:rsidRPr="00075D16" w:rsidRDefault="00323CC0" w:rsidP="00323CC0">
      <w:pPr>
        <w:tabs>
          <w:tab w:val="left" w:pos="-487"/>
          <w:tab w:val="left" w:pos="1843"/>
          <w:tab w:val="left" w:pos="2127"/>
        </w:tabs>
        <w:suppressAutoHyphens/>
        <w:spacing w:line="220" w:lineRule="exact"/>
        <w:ind w:left="1843" w:hanging="1843"/>
        <w:rPr>
          <w:rFonts w:cs="Arial"/>
          <w:color w:val="FF0000"/>
          <w:lang w:val="fr-BE"/>
        </w:rPr>
      </w:pPr>
      <w:r w:rsidRPr="00075D16">
        <w:rPr>
          <w:rFonts w:cs="Arial"/>
          <w:lang w:val="fr-BE"/>
        </w:rPr>
        <w:t xml:space="preserve">diamètre </w:t>
      </w:r>
      <w:r w:rsidRPr="00075D16">
        <w:rPr>
          <w:rFonts w:cs="Arial"/>
          <w:color w:val="FF0000"/>
          <w:lang w:val="fr-BE"/>
        </w:rPr>
        <w:t>1600mm à 2600mm</w:t>
      </w:r>
      <w:r w:rsidRPr="00075D16">
        <w:rPr>
          <w:rFonts w:cs="Arial"/>
          <w:lang w:val="fr-BE"/>
        </w:rPr>
        <w:t xml:space="preserve">: hauteur des vantaux: </w:t>
      </w:r>
      <w:r w:rsidRPr="00075D16">
        <w:rPr>
          <w:rFonts w:cs="Arial"/>
          <w:color w:val="FF0000"/>
          <w:lang w:val="fr-BE"/>
        </w:rPr>
        <w:t>valeur entre 2100mm et 3600mm</w:t>
      </w:r>
    </w:p>
    <w:p w14:paraId="4B496315" w14:textId="3D65132C" w:rsidR="00323CC0" w:rsidRPr="00075D16" w:rsidRDefault="00323CC0" w:rsidP="00323CC0">
      <w:pPr>
        <w:tabs>
          <w:tab w:val="left" w:pos="-487"/>
          <w:tab w:val="left" w:pos="1843"/>
          <w:tab w:val="left" w:pos="2127"/>
        </w:tabs>
        <w:suppressAutoHyphens/>
        <w:spacing w:line="220" w:lineRule="exact"/>
        <w:ind w:left="1843" w:hanging="1843"/>
        <w:rPr>
          <w:rFonts w:cs="Arial"/>
          <w:color w:val="FF0000"/>
          <w:lang w:val="fr-BE"/>
        </w:rPr>
      </w:pPr>
      <w:r w:rsidRPr="00075D16">
        <w:rPr>
          <w:rFonts w:cs="Arial"/>
          <w:lang w:val="fr-BE"/>
        </w:rPr>
        <w:t xml:space="preserve">diamètre </w:t>
      </w:r>
      <w:r w:rsidRPr="00075D16">
        <w:rPr>
          <w:rFonts w:cs="Arial"/>
          <w:color w:val="FF0000"/>
          <w:lang w:val="fr-BE"/>
        </w:rPr>
        <w:t>2700mm/2800mm</w:t>
      </w:r>
      <w:r w:rsidRPr="00075D16">
        <w:rPr>
          <w:rFonts w:cs="Arial"/>
          <w:lang w:val="fr-BE"/>
        </w:rPr>
        <w:t xml:space="preserve">: hauteur des vantaux: </w:t>
      </w:r>
      <w:r w:rsidRPr="00075D16">
        <w:rPr>
          <w:rFonts w:cs="Arial"/>
          <w:color w:val="FF0000"/>
          <w:lang w:val="fr-BE"/>
        </w:rPr>
        <w:t>valeur entre 2100mm et 3200mm</w:t>
      </w:r>
    </w:p>
    <w:p w14:paraId="57913229" w14:textId="477F9AC7" w:rsidR="00323CC0" w:rsidRPr="00075D16" w:rsidRDefault="00323CC0" w:rsidP="00323CC0">
      <w:pPr>
        <w:tabs>
          <w:tab w:val="left" w:pos="-487"/>
          <w:tab w:val="left" w:pos="1843"/>
          <w:tab w:val="left" w:pos="2127"/>
        </w:tabs>
        <w:suppressAutoHyphens/>
        <w:spacing w:line="220" w:lineRule="exact"/>
        <w:ind w:left="1843" w:hanging="1843"/>
        <w:rPr>
          <w:rFonts w:cs="Arial"/>
          <w:color w:val="FF0000"/>
          <w:lang w:val="fr-BE"/>
        </w:rPr>
      </w:pPr>
      <w:r w:rsidRPr="00075D16">
        <w:rPr>
          <w:rFonts w:cs="Arial"/>
          <w:lang w:val="fr-BE"/>
        </w:rPr>
        <w:t xml:space="preserve">diamètre </w:t>
      </w:r>
      <w:r w:rsidRPr="00075D16">
        <w:rPr>
          <w:rFonts w:cs="Arial"/>
          <w:color w:val="FF0000"/>
          <w:lang w:val="fr-BE"/>
        </w:rPr>
        <w:t>2900mm/3000mm</w:t>
      </w:r>
      <w:r w:rsidRPr="00075D16">
        <w:rPr>
          <w:rFonts w:cs="Arial"/>
          <w:lang w:val="fr-BE"/>
        </w:rPr>
        <w:t xml:space="preserve">: hauteur des vantaux: </w:t>
      </w:r>
      <w:r w:rsidRPr="00075D16">
        <w:rPr>
          <w:rFonts w:cs="Arial"/>
          <w:color w:val="FF0000"/>
          <w:lang w:val="fr-BE"/>
        </w:rPr>
        <w:t>valeur entre 2100mm et 3000mm</w:t>
      </w:r>
    </w:p>
    <w:bookmarkEnd w:id="0"/>
    <w:p w14:paraId="05619538" w14:textId="79C0C2F8" w:rsidR="00323CC0" w:rsidRPr="00075D16" w:rsidRDefault="00323CC0" w:rsidP="00323CC0">
      <w:pPr>
        <w:tabs>
          <w:tab w:val="left" w:pos="-487"/>
          <w:tab w:val="left" w:pos="1843"/>
          <w:tab w:val="left" w:pos="2127"/>
        </w:tabs>
        <w:suppressAutoHyphens/>
        <w:spacing w:line="220" w:lineRule="exact"/>
        <w:ind w:left="1843" w:hanging="1843"/>
        <w:rPr>
          <w:rFonts w:cs="Arial"/>
          <w:color w:val="FF0000"/>
          <w:lang w:val="fr-BE"/>
        </w:rPr>
      </w:pPr>
      <w:r w:rsidRPr="00075D16">
        <w:rPr>
          <w:rFonts w:cs="Arial"/>
          <w:lang w:val="fr-BE"/>
        </w:rPr>
        <w:t xml:space="preserve">diamètre </w:t>
      </w:r>
      <w:r w:rsidRPr="00075D16">
        <w:rPr>
          <w:rFonts w:cs="Arial"/>
          <w:color w:val="FF0000"/>
          <w:lang w:val="fr-BE"/>
        </w:rPr>
        <w:t>3100mm/3200mm</w:t>
      </w:r>
      <w:r w:rsidRPr="00075D16">
        <w:rPr>
          <w:rFonts w:cs="Arial"/>
          <w:lang w:val="fr-BE"/>
        </w:rPr>
        <w:t xml:space="preserve">: hauteur des vantaux: </w:t>
      </w:r>
      <w:r w:rsidRPr="00075D16">
        <w:rPr>
          <w:rFonts w:cs="Arial"/>
          <w:color w:val="FF0000"/>
          <w:lang w:val="fr-BE"/>
        </w:rPr>
        <w:t>valeur entre 2100mm et 2800mm</w:t>
      </w:r>
    </w:p>
    <w:p w14:paraId="12064178" w14:textId="7013CCAA" w:rsidR="00323CC0" w:rsidRPr="00075D16" w:rsidRDefault="00323CC0" w:rsidP="00323CC0">
      <w:pPr>
        <w:tabs>
          <w:tab w:val="left" w:pos="-487"/>
          <w:tab w:val="left" w:pos="1843"/>
          <w:tab w:val="left" w:pos="2127"/>
        </w:tabs>
        <w:suppressAutoHyphens/>
        <w:spacing w:line="220" w:lineRule="exact"/>
        <w:ind w:left="1843" w:hanging="1843"/>
        <w:rPr>
          <w:rFonts w:cs="Arial"/>
          <w:color w:val="FF0000"/>
          <w:lang w:val="fr-BE"/>
        </w:rPr>
      </w:pPr>
      <w:r w:rsidRPr="00075D16">
        <w:rPr>
          <w:rFonts w:cs="Arial"/>
          <w:lang w:val="fr-BE"/>
        </w:rPr>
        <w:t xml:space="preserve">diamètre </w:t>
      </w:r>
      <w:r w:rsidRPr="00075D16">
        <w:rPr>
          <w:rFonts w:cs="Arial"/>
          <w:color w:val="FF0000"/>
          <w:lang w:val="fr-BE"/>
        </w:rPr>
        <w:t>3300mm/3400mm</w:t>
      </w:r>
      <w:r w:rsidRPr="00075D16">
        <w:rPr>
          <w:rFonts w:cs="Arial"/>
          <w:lang w:val="fr-BE"/>
        </w:rPr>
        <w:t xml:space="preserve">: hauteur des vantaux: </w:t>
      </w:r>
      <w:r w:rsidRPr="00075D16">
        <w:rPr>
          <w:rFonts w:cs="Arial"/>
          <w:color w:val="FF0000"/>
          <w:lang w:val="fr-BE"/>
        </w:rPr>
        <w:t>valeur entre 2100mm et 2600mm</w:t>
      </w:r>
    </w:p>
    <w:p w14:paraId="429F9429" w14:textId="48109A8B" w:rsidR="00323CC0" w:rsidRPr="00075D16" w:rsidRDefault="00323CC0" w:rsidP="00323CC0">
      <w:pPr>
        <w:tabs>
          <w:tab w:val="left" w:pos="-487"/>
          <w:tab w:val="left" w:pos="1843"/>
          <w:tab w:val="left" w:pos="2127"/>
        </w:tabs>
        <w:suppressAutoHyphens/>
        <w:spacing w:line="220" w:lineRule="exact"/>
        <w:ind w:left="1843" w:hanging="1843"/>
        <w:rPr>
          <w:rFonts w:cs="Arial"/>
          <w:color w:val="FF0000"/>
          <w:lang w:val="fr-BE"/>
        </w:rPr>
      </w:pPr>
      <w:r w:rsidRPr="00075D16">
        <w:rPr>
          <w:rFonts w:cs="Arial"/>
          <w:lang w:val="fr-BE"/>
        </w:rPr>
        <w:t xml:space="preserve">diamètre </w:t>
      </w:r>
      <w:r w:rsidRPr="00075D16">
        <w:rPr>
          <w:rFonts w:cs="Arial"/>
          <w:color w:val="FF0000"/>
          <w:lang w:val="fr-BE"/>
        </w:rPr>
        <w:t>3500mm/3600mm</w:t>
      </w:r>
      <w:r w:rsidRPr="00075D16">
        <w:rPr>
          <w:rFonts w:cs="Arial"/>
          <w:lang w:val="fr-BE"/>
        </w:rPr>
        <w:t xml:space="preserve">: hauteur des vantaux: </w:t>
      </w:r>
      <w:r w:rsidRPr="00075D16">
        <w:rPr>
          <w:rFonts w:cs="Arial"/>
          <w:color w:val="FF0000"/>
          <w:lang w:val="fr-BE"/>
        </w:rPr>
        <w:t>valeur entre 2100mm et 2500mm</w:t>
      </w:r>
    </w:p>
    <w:p w14:paraId="4005B192" w14:textId="515EA142" w:rsidR="00323CC0" w:rsidRPr="00075D16" w:rsidRDefault="00323CC0" w:rsidP="00323CC0">
      <w:pPr>
        <w:tabs>
          <w:tab w:val="left" w:pos="-487"/>
          <w:tab w:val="left" w:pos="1843"/>
          <w:tab w:val="left" w:pos="2127"/>
        </w:tabs>
        <w:suppressAutoHyphens/>
        <w:spacing w:line="220" w:lineRule="exact"/>
        <w:ind w:left="1843" w:hanging="1843"/>
        <w:rPr>
          <w:rFonts w:cs="Arial"/>
          <w:color w:val="FF0000"/>
          <w:lang w:val="fr-BE"/>
        </w:rPr>
      </w:pPr>
      <w:r w:rsidRPr="00075D16">
        <w:rPr>
          <w:rFonts w:cs="Arial"/>
          <w:lang w:val="fr-BE"/>
        </w:rPr>
        <w:t xml:space="preserve">diamètre </w:t>
      </w:r>
      <w:r w:rsidRPr="00075D16">
        <w:rPr>
          <w:rFonts w:cs="Arial"/>
          <w:color w:val="FF0000"/>
          <w:lang w:val="fr-BE"/>
        </w:rPr>
        <w:t>3700mm/3800mm</w:t>
      </w:r>
      <w:r w:rsidRPr="00075D16">
        <w:rPr>
          <w:rFonts w:cs="Arial"/>
          <w:lang w:val="fr-BE"/>
        </w:rPr>
        <w:t xml:space="preserve">: hauteur des vantaux: </w:t>
      </w:r>
      <w:r w:rsidRPr="00075D16">
        <w:rPr>
          <w:rFonts w:cs="Arial"/>
          <w:color w:val="FF0000"/>
          <w:lang w:val="fr-BE"/>
        </w:rPr>
        <w:t xml:space="preserve">valeur entre 2100mm et </w:t>
      </w:r>
      <w:r w:rsidR="00313D2A" w:rsidRPr="00075D16">
        <w:rPr>
          <w:rFonts w:cs="Arial"/>
          <w:color w:val="FF0000"/>
          <w:lang w:val="fr-BE"/>
        </w:rPr>
        <w:t>23</w:t>
      </w:r>
      <w:r w:rsidRPr="00075D16">
        <w:rPr>
          <w:rFonts w:cs="Arial"/>
          <w:color w:val="FF0000"/>
          <w:lang w:val="fr-BE"/>
        </w:rPr>
        <w:t>00mm</w:t>
      </w:r>
    </w:p>
    <w:p w14:paraId="73049648" w14:textId="77777777" w:rsidR="00323CC0" w:rsidRPr="00075D16" w:rsidRDefault="00323CC0" w:rsidP="00323CC0">
      <w:pPr>
        <w:tabs>
          <w:tab w:val="left" w:pos="-487"/>
          <w:tab w:val="left" w:pos="1843"/>
          <w:tab w:val="left" w:pos="2127"/>
        </w:tabs>
        <w:suppressAutoHyphens/>
        <w:spacing w:line="220" w:lineRule="exact"/>
        <w:ind w:left="1843" w:hanging="1843"/>
        <w:rPr>
          <w:rFonts w:cs="Arial"/>
          <w:color w:val="FF0000"/>
          <w:lang w:val="fr-BE"/>
        </w:rPr>
      </w:pPr>
    </w:p>
    <w:p w14:paraId="255BF32D" w14:textId="40A9983E" w:rsidR="00496D39" w:rsidRPr="00075D16" w:rsidRDefault="00496D39" w:rsidP="002B17F6">
      <w:pPr>
        <w:tabs>
          <w:tab w:val="left" w:pos="-487"/>
          <w:tab w:val="left" w:pos="1560"/>
        </w:tabs>
        <w:suppressAutoHyphens/>
        <w:spacing w:line="220" w:lineRule="exact"/>
        <w:rPr>
          <w:rFonts w:cs="Arial"/>
          <w:lang w:val="fr-BE"/>
        </w:rPr>
      </w:pPr>
      <w:bookmarkStart w:id="1" w:name="_Hlk71191690"/>
      <w:r w:rsidRPr="00075D16">
        <w:rPr>
          <w:rFonts w:cs="Arial"/>
          <w:lang w:val="fr-BE"/>
        </w:rPr>
        <w:t xml:space="preserve">Hauteur toit rond </w:t>
      </w:r>
      <w:r w:rsidR="00313D2A" w:rsidRPr="00075D16">
        <w:rPr>
          <w:rFonts w:cs="Arial"/>
          <w:color w:val="FF0000"/>
          <w:lang w:val="fr-BE"/>
        </w:rPr>
        <w:t xml:space="preserve">à </w:t>
      </w:r>
      <w:proofErr w:type="spellStart"/>
      <w:r w:rsidR="00313D2A" w:rsidRPr="00075D16">
        <w:rPr>
          <w:rFonts w:cs="Arial"/>
          <w:color w:val="FF0000"/>
          <w:lang w:val="fr-BE"/>
        </w:rPr>
        <w:t>définier</w:t>
      </w:r>
      <w:proofErr w:type="spellEnd"/>
      <w:r w:rsidR="00313D2A" w:rsidRPr="00075D16">
        <w:rPr>
          <w:rFonts w:cs="Arial"/>
          <w:color w:val="FF0000"/>
          <w:lang w:val="fr-BE"/>
        </w:rPr>
        <w:t xml:space="preserve"> entre </w:t>
      </w:r>
      <w:r w:rsidRPr="00075D16">
        <w:rPr>
          <w:rFonts w:cs="Arial"/>
          <w:color w:val="FF0000"/>
          <w:lang w:val="fr-BE"/>
        </w:rPr>
        <w:t>200mm</w:t>
      </w:r>
      <w:r w:rsidR="00313D2A" w:rsidRPr="00075D16">
        <w:rPr>
          <w:rFonts w:cs="Arial"/>
          <w:color w:val="FF0000"/>
          <w:lang w:val="fr-BE"/>
        </w:rPr>
        <w:t xml:space="preserve"> et 1200mm, </w:t>
      </w:r>
      <w:r w:rsidRPr="00075D16">
        <w:rPr>
          <w:rFonts w:cs="Arial"/>
          <w:color w:val="FF0000"/>
          <w:lang w:val="fr-BE"/>
        </w:rPr>
        <w:t>par pas de 100mm.</w:t>
      </w:r>
      <w:bookmarkEnd w:id="1"/>
      <w:r w:rsidR="00313D2A" w:rsidRPr="00075D16">
        <w:rPr>
          <w:rFonts w:cs="Arial"/>
          <w:color w:val="FF0000"/>
          <w:lang w:val="fr-BE"/>
        </w:rPr>
        <w:br/>
      </w:r>
    </w:p>
    <w:p w14:paraId="538CDAD7" w14:textId="0912BD3C" w:rsidR="00496D39" w:rsidRPr="00075D16" w:rsidRDefault="00496D39" w:rsidP="00496D39">
      <w:pPr>
        <w:tabs>
          <w:tab w:val="left" w:pos="-487"/>
          <w:tab w:val="left" w:pos="1843"/>
          <w:tab w:val="left" w:pos="2127"/>
        </w:tabs>
        <w:suppressAutoHyphens/>
        <w:spacing w:line="220" w:lineRule="exact"/>
        <w:ind w:left="1843" w:hanging="1843"/>
        <w:rPr>
          <w:rFonts w:cs="Arial"/>
          <w:lang w:val="fr-BE"/>
        </w:rPr>
      </w:pPr>
      <w:r w:rsidRPr="00075D16">
        <w:rPr>
          <w:rFonts w:cs="Arial"/>
          <w:lang w:val="fr-BE"/>
        </w:rPr>
        <w:t>Parois cintrées:</w:t>
      </w:r>
    </w:p>
    <w:p w14:paraId="69123BE7" w14:textId="64D05D86"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color w:val="FF0000"/>
          <w:lang w:val="fr-BE"/>
        </w:rPr>
        <w:t>(Ou)</w:t>
      </w:r>
      <w:r w:rsidR="00BF3F22" w:rsidRPr="00075D16">
        <w:rPr>
          <w:rFonts w:cs="Arial"/>
          <w:color w:val="FF0000"/>
          <w:lang w:val="fr-BE"/>
        </w:rPr>
        <w:t xml:space="preserve"> </w:t>
      </w:r>
      <w:r w:rsidRPr="00075D16">
        <w:rPr>
          <w:rFonts w:cs="Arial"/>
          <w:lang w:val="fr-BE"/>
        </w:rPr>
        <w:t xml:space="preserve">Parois cintrées et vitrées construits avec montants en aluminium extrudé 54 x 42 mm, entre lesquels sont placés les seuils inférieurs et le verre clair feuilleté 8,76mm </w:t>
      </w:r>
      <w:r w:rsidR="00313D2A" w:rsidRPr="00075D16">
        <w:rPr>
          <w:rFonts w:cs="Arial"/>
          <w:lang w:val="fr-BE"/>
        </w:rPr>
        <w:t xml:space="preserve">(P2A / 44.2) </w:t>
      </w:r>
      <w:r w:rsidRPr="00075D16">
        <w:rPr>
          <w:rFonts w:cs="Arial"/>
          <w:lang w:val="fr-BE"/>
        </w:rPr>
        <w:t>directement dans la bordure du toit rond. Les deux montants de frappe sont équipés d’aiguilles de sécurité en caoutchouc.</w:t>
      </w:r>
      <w:r w:rsidR="00313D2A" w:rsidRPr="00075D16">
        <w:rPr>
          <w:rFonts w:cs="Arial"/>
          <w:lang w:val="fr-BE"/>
        </w:rPr>
        <w:br/>
      </w:r>
      <w:r w:rsidRPr="00075D16">
        <w:rPr>
          <w:rFonts w:cs="Arial"/>
          <w:color w:val="FF0000"/>
          <w:lang w:val="fr-BE"/>
        </w:rPr>
        <w:t>(Ou)</w:t>
      </w:r>
      <w:r w:rsidR="00BF3F22" w:rsidRPr="00075D16">
        <w:rPr>
          <w:rFonts w:cs="Arial"/>
          <w:color w:val="FF0000"/>
          <w:lang w:val="fr-BE"/>
        </w:rPr>
        <w:t xml:space="preserve"> </w:t>
      </w:r>
      <w:r w:rsidRPr="00075D16">
        <w:rPr>
          <w:rFonts w:cs="Arial"/>
          <w:lang w:val="fr-BE"/>
        </w:rPr>
        <w:t>Parois cintrées pleines construits avec montants en aluminium extrudé 54 x 42 mm et panneaux sandwich isolés. Les seuils inférieurs et la bordure du toit sont intégrés dans ces panneaux. Les deux montants de frappe sont équipés d’aiguilles de sécurité en caoutchouc.</w:t>
      </w:r>
    </w:p>
    <w:p w14:paraId="7B90EBC6" w14:textId="77777777" w:rsidR="00496D39" w:rsidRPr="00075D16" w:rsidRDefault="00496D39" w:rsidP="00496D39">
      <w:pPr>
        <w:tabs>
          <w:tab w:val="left" w:pos="-487"/>
          <w:tab w:val="left" w:pos="2127"/>
        </w:tabs>
        <w:suppressAutoHyphens/>
        <w:spacing w:line="220" w:lineRule="exact"/>
        <w:rPr>
          <w:rFonts w:cs="Arial"/>
          <w:lang w:val="fr-BE"/>
        </w:rPr>
      </w:pPr>
    </w:p>
    <w:p w14:paraId="01B2097D" w14:textId="77777777" w:rsidR="00496D39" w:rsidRPr="00075D16" w:rsidRDefault="00496D39" w:rsidP="00496D39">
      <w:pPr>
        <w:tabs>
          <w:tab w:val="left" w:pos="-487"/>
          <w:tab w:val="left" w:pos="1843"/>
          <w:tab w:val="left" w:pos="2127"/>
        </w:tabs>
        <w:suppressAutoHyphens/>
        <w:spacing w:line="220" w:lineRule="exact"/>
        <w:ind w:left="1843" w:hanging="1843"/>
        <w:rPr>
          <w:rFonts w:cs="Arial"/>
          <w:lang w:val="fr-BE"/>
        </w:rPr>
      </w:pPr>
      <w:r w:rsidRPr="00075D16">
        <w:rPr>
          <w:rFonts w:cs="Arial"/>
          <w:lang w:val="fr-BE"/>
        </w:rPr>
        <w:t>Toit rond:</w:t>
      </w:r>
    </w:p>
    <w:p w14:paraId="2622ABF2" w14:textId="77777777" w:rsidR="00496D39" w:rsidRPr="00075D16" w:rsidRDefault="00496D39" w:rsidP="00496D39">
      <w:pPr>
        <w:tabs>
          <w:tab w:val="left" w:pos="-487"/>
          <w:tab w:val="left" w:pos="1843"/>
          <w:tab w:val="left" w:pos="2127"/>
        </w:tabs>
        <w:suppressAutoHyphens/>
        <w:spacing w:line="220" w:lineRule="exact"/>
        <w:ind w:left="1843" w:hanging="1843"/>
        <w:rPr>
          <w:rFonts w:cs="Arial"/>
          <w:lang w:val="fr-BE"/>
        </w:rPr>
      </w:pPr>
      <w:r w:rsidRPr="00075D16">
        <w:rPr>
          <w:rFonts w:cs="Arial"/>
          <w:lang w:val="fr-BE"/>
        </w:rPr>
        <w:t>Formé par profilés extrudés et cintrés avec à l’intérieur un cadre de fixation et de stabilisation.</w:t>
      </w:r>
    </w:p>
    <w:p w14:paraId="1B2B2ADA" w14:textId="20C9F1A0" w:rsidR="00496D39" w:rsidRPr="00075D16" w:rsidRDefault="00496D39" w:rsidP="00496D39">
      <w:pPr>
        <w:tabs>
          <w:tab w:val="left" w:pos="-487"/>
          <w:tab w:val="left" w:pos="1843"/>
          <w:tab w:val="left" w:pos="2127"/>
        </w:tabs>
        <w:suppressAutoHyphens/>
        <w:spacing w:line="220" w:lineRule="exact"/>
        <w:ind w:left="1843" w:hanging="1843"/>
        <w:rPr>
          <w:rFonts w:cs="Arial"/>
          <w:lang w:val="fr-BE"/>
        </w:rPr>
      </w:pPr>
    </w:p>
    <w:p w14:paraId="5A9BBEA7" w14:textId="77777777" w:rsidR="00313D2A" w:rsidRPr="00075D16" w:rsidRDefault="00313D2A" w:rsidP="00313D2A">
      <w:pPr>
        <w:tabs>
          <w:tab w:val="left" w:pos="-487"/>
          <w:tab w:val="left" w:pos="1843"/>
          <w:tab w:val="left" w:pos="2127"/>
        </w:tabs>
        <w:suppressAutoHyphens/>
        <w:spacing w:line="220" w:lineRule="exact"/>
        <w:ind w:left="1843" w:hanging="1843"/>
        <w:rPr>
          <w:rFonts w:cs="Arial"/>
          <w:lang w:val="fr-BE"/>
        </w:rPr>
      </w:pPr>
      <w:r w:rsidRPr="00075D16">
        <w:rPr>
          <w:rFonts w:cs="Arial"/>
          <w:lang w:val="fr-BE"/>
        </w:rPr>
        <w:t>Recouvrement toit:</w:t>
      </w:r>
    </w:p>
    <w:p w14:paraId="23EDF3FF" w14:textId="77777777" w:rsidR="00313D2A" w:rsidRPr="00075D16" w:rsidRDefault="00313D2A" w:rsidP="00313D2A">
      <w:pPr>
        <w:tabs>
          <w:tab w:val="left" w:pos="-487"/>
          <w:tab w:val="left" w:pos="1843"/>
          <w:tab w:val="left" w:pos="2127"/>
        </w:tabs>
        <w:suppressAutoHyphens/>
        <w:spacing w:line="220" w:lineRule="exact"/>
        <w:ind w:left="1843" w:hanging="1843"/>
        <w:rPr>
          <w:rFonts w:cs="Arial"/>
          <w:lang w:val="fr-BE"/>
        </w:rPr>
      </w:pPr>
      <w:r w:rsidRPr="00075D16">
        <w:rPr>
          <w:rFonts w:cs="Arial"/>
          <w:lang w:val="fr-BE"/>
        </w:rPr>
        <w:t xml:space="preserve">Construction du toit anti poussières en contreplaqué multiplex de 9 </w:t>
      </w:r>
      <w:proofErr w:type="spellStart"/>
      <w:r w:rsidRPr="00075D16">
        <w:rPr>
          <w:rFonts w:cs="Arial"/>
          <w:lang w:val="fr-BE"/>
        </w:rPr>
        <w:t>mm.</w:t>
      </w:r>
      <w:proofErr w:type="spellEnd"/>
    </w:p>
    <w:p w14:paraId="7AB6439E" w14:textId="77777777" w:rsidR="00313D2A" w:rsidRPr="00075D16" w:rsidRDefault="00313D2A" w:rsidP="00313D2A">
      <w:pPr>
        <w:tabs>
          <w:tab w:val="left" w:pos="-487"/>
          <w:tab w:val="left" w:pos="0"/>
          <w:tab w:val="left" w:pos="2127"/>
        </w:tabs>
        <w:suppressAutoHyphens/>
        <w:spacing w:line="220" w:lineRule="exact"/>
        <w:rPr>
          <w:rFonts w:cs="Arial"/>
          <w:lang w:val="fr-BE"/>
        </w:rPr>
      </w:pPr>
      <w:r w:rsidRPr="00075D16">
        <w:rPr>
          <w:rFonts w:cs="Arial"/>
          <w:color w:val="FF0000"/>
          <w:lang w:val="fr-BE"/>
        </w:rPr>
        <w:t>(Et)</w:t>
      </w:r>
      <w:r w:rsidRPr="00075D16">
        <w:rPr>
          <w:rFonts w:cs="Arial"/>
          <w:lang w:val="fr-BE"/>
        </w:rPr>
        <w:t xml:space="preserve"> Sur la partie extérieure prévue d’un revêtement imperméable résistant aux UV, avec un petit rebord rehaussé et 2 gargouilles d’évacuation d’eau de pluie.</w:t>
      </w:r>
    </w:p>
    <w:p w14:paraId="3D4CF744" w14:textId="77777777" w:rsidR="00313D2A" w:rsidRPr="00075D16" w:rsidRDefault="00313D2A" w:rsidP="00313D2A">
      <w:pPr>
        <w:tabs>
          <w:tab w:val="left" w:pos="-487"/>
          <w:tab w:val="left" w:pos="1843"/>
          <w:tab w:val="left" w:pos="2127"/>
        </w:tabs>
        <w:suppressAutoHyphens/>
        <w:spacing w:line="220" w:lineRule="exact"/>
        <w:ind w:left="1843" w:hanging="1843"/>
        <w:rPr>
          <w:rFonts w:cs="Arial"/>
          <w:lang w:val="fr-BE"/>
        </w:rPr>
      </w:pPr>
      <w:r w:rsidRPr="00075D16">
        <w:rPr>
          <w:rFonts w:cs="Arial"/>
          <w:color w:val="FF0000"/>
          <w:lang w:val="fr-BE"/>
        </w:rPr>
        <w:t>(Et)</w:t>
      </w:r>
      <w:r w:rsidRPr="00075D16">
        <w:rPr>
          <w:rFonts w:cs="Arial"/>
          <w:lang w:val="fr-BE"/>
        </w:rPr>
        <w:t xml:space="preserve"> Sur la partie intérieure prévue d’une tôle de finition en aluminium.</w:t>
      </w:r>
    </w:p>
    <w:p w14:paraId="6C7188D8" w14:textId="173CA19A" w:rsidR="00313D2A" w:rsidRPr="00075D16" w:rsidRDefault="00313D2A" w:rsidP="00496D39">
      <w:pPr>
        <w:tabs>
          <w:tab w:val="left" w:pos="-487"/>
          <w:tab w:val="left" w:pos="1843"/>
          <w:tab w:val="left" w:pos="2127"/>
        </w:tabs>
        <w:suppressAutoHyphens/>
        <w:spacing w:line="220" w:lineRule="exact"/>
        <w:ind w:left="1843" w:hanging="1843"/>
        <w:rPr>
          <w:rFonts w:cs="Arial"/>
          <w:lang w:val="fr-BE"/>
        </w:rPr>
      </w:pPr>
    </w:p>
    <w:p w14:paraId="711BBD0B" w14:textId="77777777" w:rsidR="00313D2A" w:rsidRPr="00075D16" w:rsidRDefault="00313D2A" w:rsidP="00313D2A">
      <w:pPr>
        <w:tabs>
          <w:tab w:val="left" w:pos="-487"/>
          <w:tab w:val="left" w:pos="1843"/>
          <w:tab w:val="left" w:pos="2127"/>
        </w:tabs>
        <w:suppressAutoHyphens/>
        <w:spacing w:line="220" w:lineRule="exact"/>
        <w:ind w:left="1843" w:hanging="1843"/>
        <w:rPr>
          <w:rFonts w:cs="Arial"/>
          <w:lang w:val="fr-BE"/>
        </w:rPr>
      </w:pPr>
      <w:r w:rsidRPr="00075D16">
        <w:rPr>
          <w:rFonts w:cs="Arial"/>
          <w:lang w:val="fr-BE"/>
        </w:rPr>
        <w:t>Faux-Plafond:</w:t>
      </w:r>
    </w:p>
    <w:p w14:paraId="50304562" w14:textId="77777777" w:rsidR="00313D2A" w:rsidRPr="00075D16" w:rsidRDefault="00313D2A" w:rsidP="00313D2A">
      <w:pPr>
        <w:tabs>
          <w:tab w:val="left" w:pos="-487"/>
          <w:tab w:val="left" w:pos="0"/>
          <w:tab w:val="left" w:pos="2127"/>
        </w:tabs>
        <w:suppressAutoHyphens/>
        <w:spacing w:line="220" w:lineRule="exact"/>
        <w:rPr>
          <w:rFonts w:cs="Arial"/>
          <w:lang w:val="fr-BE"/>
        </w:rPr>
      </w:pPr>
      <w:r w:rsidRPr="00075D16">
        <w:rPr>
          <w:rFonts w:cs="Arial"/>
          <w:lang w:val="fr-BE"/>
        </w:rPr>
        <w:t>Composé de 12 segments amovibles en tôles pliés avec une feuille synthétique antibruit. Les segments amovibles offrent un accès pour les activités d’entretien et de révisions.</w:t>
      </w:r>
    </w:p>
    <w:p w14:paraId="0C1042B4" w14:textId="4F947E7A" w:rsidR="00313D2A" w:rsidRPr="00075D16" w:rsidRDefault="00313D2A" w:rsidP="00313D2A">
      <w:pPr>
        <w:tabs>
          <w:tab w:val="left" w:pos="-487"/>
          <w:tab w:val="left" w:pos="1418"/>
          <w:tab w:val="left" w:pos="2127"/>
        </w:tabs>
        <w:suppressAutoHyphens/>
        <w:spacing w:line="220" w:lineRule="exact"/>
        <w:rPr>
          <w:rFonts w:cs="Arial"/>
          <w:lang w:val="fr-BE"/>
        </w:rPr>
      </w:pPr>
      <w:r w:rsidRPr="00075D16">
        <w:rPr>
          <w:rFonts w:cs="Arial"/>
          <w:lang w:val="fr-BE"/>
        </w:rPr>
        <w:t>Il n'est pas permis de fournir un faux plafond avec des panneaux de mélamine (plafond stratifié) car ceux-ci montreront des signes d'usure des brosses qui passent après un temps prévisible.</w:t>
      </w:r>
    </w:p>
    <w:p w14:paraId="115E7E30" w14:textId="77777777" w:rsidR="00313D2A" w:rsidRPr="00075D16" w:rsidRDefault="00313D2A" w:rsidP="00496D39">
      <w:pPr>
        <w:tabs>
          <w:tab w:val="left" w:pos="-487"/>
          <w:tab w:val="left" w:pos="1843"/>
          <w:tab w:val="left" w:pos="2127"/>
        </w:tabs>
        <w:suppressAutoHyphens/>
        <w:spacing w:line="220" w:lineRule="exact"/>
        <w:ind w:left="1843" w:hanging="1843"/>
        <w:rPr>
          <w:rFonts w:cs="Arial"/>
          <w:lang w:val="fr-BE"/>
        </w:rPr>
      </w:pPr>
    </w:p>
    <w:p w14:paraId="764406DB" w14:textId="558040ED" w:rsidR="00313D2A" w:rsidRPr="00075D16" w:rsidRDefault="00313D2A" w:rsidP="00496D39">
      <w:pPr>
        <w:tabs>
          <w:tab w:val="left" w:pos="-487"/>
          <w:tab w:val="left" w:pos="1843"/>
          <w:tab w:val="left" w:pos="2127"/>
        </w:tabs>
        <w:suppressAutoHyphens/>
        <w:spacing w:line="220" w:lineRule="exact"/>
        <w:ind w:left="1843" w:hanging="1843"/>
        <w:rPr>
          <w:rFonts w:cs="Arial"/>
          <w:lang w:val="fr-BE"/>
        </w:rPr>
      </w:pPr>
      <w:r w:rsidRPr="00075D16">
        <w:rPr>
          <w:rFonts w:cs="Arial"/>
          <w:lang w:val="fr-BE"/>
        </w:rPr>
        <w:t>Connexion avec la façade:</w:t>
      </w:r>
    </w:p>
    <w:p w14:paraId="3447A2BC" w14:textId="15701888" w:rsidR="00313D2A" w:rsidRPr="00075D16" w:rsidRDefault="00313D2A" w:rsidP="00313D2A">
      <w:pPr>
        <w:tabs>
          <w:tab w:val="left" w:pos="-487"/>
          <w:tab w:val="left" w:pos="1134"/>
          <w:tab w:val="left" w:pos="2127"/>
        </w:tabs>
        <w:suppressAutoHyphens/>
        <w:spacing w:line="220" w:lineRule="exact"/>
        <w:rPr>
          <w:rFonts w:cs="Arial"/>
          <w:lang w:val="fr-BE"/>
        </w:rPr>
      </w:pPr>
      <w:r w:rsidRPr="00075D16">
        <w:rPr>
          <w:rFonts w:cs="Arial"/>
          <w:lang w:val="fr-BE"/>
        </w:rPr>
        <w:t>La porte tournante est équipée de profilés en U (dessus et côtés) qui permettent de réaliser une connexion soignée et bien étanche entre la porte tournante et la façade. Même si la porte tournante n'est pas positionnée exactement moitié intérieur / moitié extérieur par rapport à la façade, les profilés doivent pouvoir être placés dans le prolongement du verre bombé.</w:t>
      </w:r>
    </w:p>
    <w:p w14:paraId="6EFEC062" w14:textId="77777777" w:rsidR="00313D2A" w:rsidRPr="00075D16" w:rsidRDefault="00313D2A" w:rsidP="00313D2A">
      <w:pPr>
        <w:tabs>
          <w:tab w:val="left" w:pos="-487"/>
          <w:tab w:val="left" w:pos="1134"/>
          <w:tab w:val="left" w:pos="2127"/>
        </w:tabs>
        <w:suppressAutoHyphens/>
        <w:spacing w:line="220" w:lineRule="exact"/>
        <w:rPr>
          <w:rFonts w:cs="Arial"/>
          <w:lang w:val="fr-BE"/>
        </w:rPr>
      </w:pPr>
      <w:r w:rsidRPr="00075D16">
        <w:rPr>
          <w:rFonts w:cs="Arial"/>
          <w:lang w:val="fr-BE"/>
        </w:rPr>
        <w:t>Les profilés en U sont disponibles dans l'une des largeurs suivantes: 25, 28, 31, 33, 35, 38 ou</w:t>
      </w:r>
    </w:p>
    <w:p w14:paraId="3E277486" w14:textId="77777777" w:rsidR="00313D2A" w:rsidRPr="00075D16" w:rsidRDefault="00313D2A" w:rsidP="00313D2A">
      <w:pPr>
        <w:tabs>
          <w:tab w:val="left" w:pos="-487"/>
          <w:tab w:val="left" w:pos="1134"/>
          <w:tab w:val="left" w:pos="2127"/>
        </w:tabs>
        <w:suppressAutoHyphens/>
        <w:spacing w:line="220" w:lineRule="exact"/>
        <w:rPr>
          <w:rFonts w:cs="Arial"/>
          <w:lang w:val="fr-BE"/>
        </w:rPr>
      </w:pPr>
      <w:r w:rsidRPr="00075D16">
        <w:rPr>
          <w:rFonts w:cs="Arial"/>
          <w:lang w:val="fr-BE"/>
        </w:rPr>
        <w:t xml:space="preserve">45 </w:t>
      </w:r>
      <w:proofErr w:type="spellStart"/>
      <w:r w:rsidRPr="00075D16">
        <w:rPr>
          <w:rFonts w:cs="Arial"/>
          <w:lang w:val="fr-BE"/>
        </w:rPr>
        <w:t>mm.</w:t>
      </w:r>
      <w:proofErr w:type="spellEnd"/>
    </w:p>
    <w:p w14:paraId="2037ED22" w14:textId="0AAE1B84" w:rsidR="00313D2A" w:rsidRPr="00075D16" w:rsidRDefault="00313D2A" w:rsidP="00313D2A">
      <w:pPr>
        <w:tabs>
          <w:tab w:val="left" w:pos="-487"/>
          <w:tab w:val="left" w:pos="1134"/>
          <w:tab w:val="left" w:pos="2127"/>
        </w:tabs>
        <w:suppressAutoHyphens/>
        <w:spacing w:line="220" w:lineRule="exact"/>
        <w:rPr>
          <w:rFonts w:cs="Arial"/>
          <w:lang w:val="fr-BE"/>
        </w:rPr>
      </w:pPr>
      <w:r w:rsidRPr="00075D16">
        <w:rPr>
          <w:rFonts w:cs="Arial"/>
          <w:lang w:val="fr-BE"/>
        </w:rPr>
        <w:t>Les panneaux sandwich, finis dans la même couleur que les profils visibles de la porte tournante, s'intègrent parfaitement dans les profilés en U choisis.</w:t>
      </w:r>
    </w:p>
    <w:p w14:paraId="5B9B30AA" w14:textId="77777777" w:rsidR="00313D2A" w:rsidRPr="00075D16" w:rsidRDefault="00313D2A" w:rsidP="00313D2A">
      <w:pPr>
        <w:tabs>
          <w:tab w:val="left" w:pos="-487"/>
          <w:tab w:val="left" w:pos="1418"/>
          <w:tab w:val="left" w:pos="2127"/>
        </w:tabs>
        <w:suppressAutoHyphens/>
        <w:spacing w:line="220" w:lineRule="exact"/>
        <w:rPr>
          <w:rFonts w:cs="Arial"/>
          <w:lang w:val="fr-BE"/>
        </w:rPr>
      </w:pPr>
      <w:r w:rsidRPr="00075D16">
        <w:rPr>
          <w:rFonts w:cs="Arial"/>
          <w:lang w:val="fr-BE"/>
        </w:rPr>
        <w:t xml:space="preserve">Pour les éléments verticaux (gauche, droite de la porte tournante), ceux-ci sont livrés sur mesure avec une largeur variant entre 50 mm et 300 </w:t>
      </w:r>
      <w:proofErr w:type="spellStart"/>
      <w:r w:rsidRPr="00075D16">
        <w:rPr>
          <w:rFonts w:cs="Arial"/>
          <w:lang w:val="fr-BE"/>
        </w:rPr>
        <w:t>mm.</w:t>
      </w:r>
      <w:proofErr w:type="spellEnd"/>
    </w:p>
    <w:p w14:paraId="5380E69F" w14:textId="6BA6DB46" w:rsidR="00313D2A" w:rsidRPr="00075D16" w:rsidRDefault="00313D2A" w:rsidP="00313D2A">
      <w:pPr>
        <w:tabs>
          <w:tab w:val="left" w:pos="-487"/>
          <w:tab w:val="left" w:pos="1418"/>
          <w:tab w:val="left" w:pos="2127"/>
        </w:tabs>
        <w:suppressAutoHyphens/>
        <w:spacing w:line="220" w:lineRule="exact"/>
        <w:rPr>
          <w:rFonts w:cs="Arial"/>
          <w:lang w:val="fr-BE"/>
        </w:rPr>
      </w:pPr>
      <w:r w:rsidRPr="00075D16">
        <w:rPr>
          <w:rFonts w:cs="Arial"/>
          <w:lang w:val="fr-BE"/>
        </w:rPr>
        <w:t xml:space="preserve">L'élément horizontal (au-dessus de la porte tournante) est réalisé sur mesure avec une hauteur variant entre 50 mm et 500 </w:t>
      </w:r>
      <w:proofErr w:type="spellStart"/>
      <w:r w:rsidRPr="00075D16">
        <w:rPr>
          <w:rFonts w:cs="Arial"/>
          <w:lang w:val="fr-BE"/>
        </w:rPr>
        <w:t>mm.</w:t>
      </w:r>
      <w:proofErr w:type="spellEnd"/>
    </w:p>
    <w:p w14:paraId="3DA2EF0E" w14:textId="13921587" w:rsidR="00313D2A" w:rsidRPr="00075D16" w:rsidRDefault="002B17F6" w:rsidP="00496D39">
      <w:pPr>
        <w:tabs>
          <w:tab w:val="left" w:pos="-487"/>
          <w:tab w:val="left" w:pos="1843"/>
          <w:tab w:val="left" w:pos="2127"/>
        </w:tabs>
        <w:suppressAutoHyphens/>
        <w:spacing w:line="220" w:lineRule="exact"/>
        <w:ind w:left="1843" w:hanging="1843"/>
        <w:rPr>
          <w:rFonts w:cs="Arial"/>
          <w:lang w:val="fr-BE"/>
        </w:rPr>
      </w:pPr>
      <w:r w:rsidRPr="00075D16">
        <w:rPr>
          <w:rFonts w:cs="Arial"/>
          <w:lang w:val="fr-BE"/>
        </w:rPr>
        <w:t>Le fournisseur fournit les profilés en U tant du côté de la porte tournante que du côté de la façade.</w:t>
      </w:r>
    </w:p>
    <w:p w14:paraId="7585B3FD" w14:textId="77777777" w:rsidR="002B17F6" w:rsidRPr="00075D16" w:rsidRDefault="002B17F6" w:rsidP="00496D39">
      <w:pPr>
        <w:tabs>
          <w:tab w:val="left" w:pos="-487"/>
          <w:tab w:val="left" w:pos="1843"/>
          <w:tab w:val="left" w:pos="2127"/>
        </w:tabs>
        <w:suppressAutoHyphens/>
        <w:spacing w:line="220" w:lineRule="exact"/>
        <w:ind w:left="1843" w:hanging="1843"/>
        <w:rPr>
          <w:rFonts w:cs="Arial"/>
          <w:lang w:val="fr-BE"/>
        </w:rPr>
      </w:pPr>
    </w:p>
    <w:p w14:paraId="3F05ABCE" w14:textId="77777777" w:rsidR="002B17F6" w:rsidRPr="00075D16" w:rsidRDefault="002B17F6" w:rsidP="00496D39">
      <w:pPr>
        <w:tabs>
          <w:tab w:val="left" w:pos="-487"/>
          <w:tab w:val="left" w:pos="1843"/>
          <w:tab w:val="left" w:pos="2127"/>
        </w:tabs>
        <w:suppressAutoHyphens/>
        <w:spacing w:line="220" w:lineRule="exact"/>
        <w:ind w:left="1843" w:hanging="1843"/>
        <w:rPr>
          <w:rFonts w:cs="Arial"/>
          <w:lang w:val="fr-BE"/>
        </w:rPr>
      </w:pPr>
    </w:p>
    <w:p w14:paraId="62179FB2" w14:textId="6650A638" w:rsidR="00496D39" w:rsidRPr="00075D16" w:rsidRDefault="00496D39" w:rsidP="00496D39">
      <w:pPr>
        <w:tabs>
          <w:tab w:val="left" w:pos="-487"/>
          <w:tab w:val="left" w:pos="1843"/>
          <w:tab w:val="left" w:pos="2127"/>
        </w:tabs>
        <w:suppressAutoHyphens/>
        <w:spacing w:line="220" w:lineRule="exact"/>
        <w:ind w:left="1843" w:hanging="1843"/>
        <w:rPr>
          <w:rFonts w:cs="Arial"/>
          <w:lang w:val="fr-BE"/>
        </w:rPr>
      </w:pPr>
      <w:r w:rsidRPr="00075D16">
        <w:rPr>
          <w:rFonts w:cs="Arial"/>
          <w:lang w:val="fr-BE"/>
        </w:rPr>
        <w:lastRenderedPageBreak/>
        <w:t>Vantaux:</w:t>
      </w:r>
    </w:p>
    <w:p w14:paraId="3F5659D6" w14:textId="3916D5CA"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 xml:space="preserve">Construits en profilés en aluminium extrudé de 66 mm sertis de brosses d’étanchéité très performants avec </w:t>
      </w:r>
      <w:r w:rsidR="0001648C" w:rsidRPr="00075D16">
        <w:rPr>
          <w:rFonts w:cs="Arial"/>
          <w:u w:val="single"/>
          <w:lang w:val="fr-BE"/>
        </w:rPr>
        <w:t xml:space="preserve">double </w:t>
      </w:r>
      <w:r w:rsidRPr="00075D16">
        <w:rPr>
          <w:rFonts w:cs="Arial"/>
          <w:u w:val="single"/>
          <w:lang w:val="fr-BE"/>
        </w:rPr>
        <w:t>intercalaire E</w:t>
      </w:r>
      <w:r w:rsidR="00313D2A" w:rsidRPr="00075D16">
        <w:rPr>
          <w:rFonts w:cs="Arial"/>
          <w:u w:val="single"/>
          <w:lang w:val="fr-BE"/>
        </w:rPr>
        <w:t>PDM</w:t>
      </w:r>
      <w:r w:rsidRPr="00075D16">
        <w:rPr>
          <w:rFonts w:cs="Arial"/>
          <w:lang w:val="fr-BE"/>
        </w:rPr>
        <w:t xml:space="preserve"> </w:t>
      </w:r>
      <w:r w:rsidR="00B5471A" w:rsidRPr="00075D16">
        <w:rPr>
          <w:rFonts w:cs="Arial"/>
          <w:lang w:val="fr-BE"/>
        </w:rPr>
        <w:t xml:space="preserve">en double </w:t>
      </w:r>
      <w:r w:rsidRPr="00075D16">
        <w:rPr>
          <w:rFonts w:cs="Arial"/>
          <w:lang w:val="fr-BE"/>
        </w:rPr>
        <w:t xml:space="preserve">tout autour et verre clair feuilleté de 8,76 mm </w:t>
      </w:r>
      <w:r w:rsidR="00B5471A" w:rsidRPr="00075D16">
        <w:rPr>
          <w:rFonts w:cs="Arial"/>
          <w:lang w:val="fr-BE"/>
        </w:rPr>
        <w:t>(</w:t>
      </w:r>
      <w:r w:rsidR="00A16BD3" w:rsidRPr="00075D16">
        <w:rPr>
          <w:rFonts w:cs="Arial"/>
          <w:lang w:val="fr-BE"/>
        </w:rPr>
        <w:t xml:space="preserve">P2A / 44.2) </w:t>
      </w:r>
      <w:r w:rsidRPr="00075D16">
        <w:rPr>
          <w:rFonts w:cs="Arial"/>
          <w:lang w:val="fr-BE"/>
        </w:rPr>
        <w:t>s’intégrant directement dans l’axe du milieu de façon à donner un aspect élégant à l’ensemble.</w:t>
      </w:r>
    </w:p>
    <w:p w14:paraId="01D78A92" w14:textId="77777777" w:rsidR="00A16BD3" w:rsidRPr="00075D16" w:rsidRDefault="00A16BD3" w:rsidP="00A16BD3">
      <w:pPr>
        <w:tabs>
          <w:tab w:val="left" w:pos="-487"/>
          <w:tab w:val="left" w:pos="0"/>
          <w:tab w:val="left" w:pos="2127"/>
        </w:tabs>
        <w:suppressAutoHyphens/>
        <w:spacing w:line="220" w:lineRule="exact"/>
        <w:rPr>
          <w:rFonts w:cs="Arial"/>
          <w:lang w:val="fr-BE"/>
        </w:rPr>
      </w:pPr>
    </w:p>
    <w:p w14:paraId="090DAC54" w14:textId="77777777"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Serrure à espagnolette intégrée dans les vantaux, verrouillage avec euro cylindre standard et béquille amovible.</w:t>
      </w:r>
    </w:p>
    <w:p w14:paraId="702D2F18" w14:textId="3581BC3B" w:rsidR="00A16BD3" w:rsidRPr="00075D16" w:rsidRDefault="00A16BD3" w:rsidP="00A16BD3">
      <w:pPr>
        <w:tabs>
          <w:tab w:val="left" w:pos="-487"/>
          <w:tab w:val="left" w:pos="2127"/>
        </w:tabs>
        <w:suppressAutoHyphens/>
        <w:spacing w:line="220" w:lineRule="exact"/>
        <w:rPr>
          <w:rFonts w:cs="Arial"/>
          <w:color w:val="FF0000"/>
          <w:lang w:val="fr-BE"/>
        </w:rPr>
      </w:pPr>
      <w:r w:rsidRPr="00075D16">
        <w:rPr>
          <w:rFonts w:cs="Arial"/>
          <w:color w:val="FF0000"/>
          <w:lang w:val="fr-BE"/>
        </w:rPr>
        <w:t>Jusqu'à 2900 mm de diamètre inclus: choix entre 1 ou 2 serrures à espagnolette, avec ou sans contact de retour.</w:t>
      </w:r>
    </w:p>
    <w:p w14:paraId="6C98BF65" w14:textId="1074A328" w:rsidR="00496D39" w:rsidRPr="00075D16" w:rsidRDefault="00A16BD3" w:rsidP="00A16BD3">
      <w:pPr>
        <w:tabs>
          <w:tab w:val="left" w:pos="-487"/>
          <w:tab w:val="left" w:pos="2127"/>
        </w:tabs>
        <w:suppressAutoHyphens/>
        <w:spacing w:line="220" w:lineRule="exact"/>
        <w:rPr>
          <w:rFonts w:cs="Arial"/>
          <w:color w:val="FF0000"/>
          <w:lang w:val="fr-BE"/>
        </w:rPr>
      </w:pPr>
      <w:r w:rsidRPr="00075D16">
        <w:rPr>
          <w:rFonts w:cs="Arial"/>
          <w:color w:val="FF0000"/>
          <w:lang w:val="fr-BE"/>
        </w:rPr>
        <w:t>A partir de diamètre 3000 mm: 2 serrures à espagnolette, au choix avec ou sans contact de retour par serrure</w:t>
      </w:r>
    </w:p>
    <w:p w14:paraId="45FBB775" w14:textId="4FAAA13B" w:rsidR="00496D39" w:rsidRPr="00075D16" w:rsidRDefault="00496D39" w:rsidP="00496D39">
      <w:pPr>
        <w:tabs>
          <w:tab w:val="left" w:pos="-487"/>
          <w:tab w:val="left" w:pos="2127"/>
        </w:tabs>
        <w:suppressAutoHyphens/>
        <w:spacing w:line="220" w:lineRule="exact"/>
        <w:rPr>
          <w:rFonts w:cs="Arial"/>
          <w:lang w:val="fr-BE"/>
        </w:rPr>
      </w:pPr>
    </w:p>
    <w:p w14:paraId="77B750F6" w14:textId="3DD8D384" w:rsidR="00A16BD3" w:rsidRPr="00075D16" w:rsidRDefault="00A16BD3" w:rsidP="00A16BD3">
      <w:pPr>
        <w:tabs>
          <w:tab w:val="left" w:pos="-487"/>
          <w:tab w:val="left" w:pos="0"/>
          <w:tab w:val="left" w:pos="2127"/>
        </w:tabs>
        <w:suppressAutoHyphens/>
        <w:spacing w:line="220" w:lineRule="exact"/>
        <w:rPr>
          <w:rFonts w:cs="Arial"/>
          <w:lang w:val="fr-BE"/>
        </w:rPr>
      </w:pPr>
      <w:r w:rsidRPr="00075D16">
        <w:rPr>
          <w:rFonts w:cs="Arial"/>
          <w:lang w:val="fr-BE"/>
        </w:rPr>
        <w:t>Entraînement:</w:t>
      </w:r>
      <w:r w:rsidRPr="00075D16">
        <w:rPr>
          <w:rFonts w:cs="Arial"/>
          <w:lang w:val="fr-BE"/>
        </w:rPr>
        <w:br/>
        <w:t xml:space="preserve">Full automatique à commande microprocesseur électronique avec régulateur de fréquence, vitesse et couple réglable, inclus un limiteur de tours et repositionnement des vantaux. En cas de coupure de courant, le </w:t>
      </w:r>
      <w:r w:rsidR="002E1732">
        <w:rPr>
          <w:rFonts w:cs="Arial"/>
          <w:lang w:val="fr-BE"/>
        </w:rPr>
        <w:t>t</w:t>
      </w:r>
      <w:r w:rsidRPr="00075D16">
        <w:rPr>
          <w:rFonts w:cs="Arial"/>
          <w:lang w:val="fr-BE"/>
        </w:rPr>
        <w:t>ourniquet se manœuvre manuellement.</w:t>
      </w:r>
    </w:p>
    <w:p w14:paraId="4EA9EFE4" w14:textId="77777777" w:rsidR="00A16BD3" w:rsidRPr="00075D16" w:rsidRDefault="00A16BD3" w:rsidP="00A16BD3">
      <w:pPr>
        <w:tabs>
          <w:tab w:val="left" w:pos="-487"/>
          <w:tab w:val="left" w:pos="1843"/>
          <w:tab w:val="left" w:pos="2127"/>
        </w:tabs>
        <w:suppressAutoHyphens/>
        <w:spacing w:line="220" w:lineRule="exact"/>
        <w:ind w:left="1843" w:hanging="1843"/>
        <w:rPr>
          <w:rFonts w:cs="Arial"/>
          <w:lang w:val="fr-BE"/>
        </w:rPr>
      </w:pPr>
      <w:r w:rsidRPr="00075D16">
        <w:rPr>
          <w:rFonts w:cs="Arial"/>
          <w:lang w:val="fr-BE"/>
        </w:rPr>
        <w:t>Alimentation nécessaire: 240V 50Hz + PE  fusible lent 16 A : Autre Lot/Article</w:t>
      </w:r>
    </w:p>
    <w:p w14:paraId="6BB3F2C1" w14:textId="7174B9D7" w:rsidR="00A16BD3" w:rsidRPr="00075D16" w:rsidRDefault="00A16BD3" w:rsidP="00496D39">
      <w:pPr>
        <w:tabs>
          <w:tab w:val="left" w:pos="-487"/>
          <w:tab w:val="left" w:pos="2127"/>
        </w:tabs>
        <w:suppressAutoHyphens/>
        <w:spacing w:line="220" w:lineRule="exact"/>
        <w:rPr>
          <w:rFonts w:cs="Arial"/>
          <w:lang w:val="fr-BE"/>
        </w:rPr>
      </w:pPr>
    </w:p>
    <w:p w14:paraId="678FD502" w14:textId="77777777" w:rsidR="00A16BD3" w:rsidRPr="00075D16" w:rsidRDefault="00A16BD3" w:rsidP="00A16BD3">
      <w:pPr>
        <w:tabs>
          <w:tab w:val="left" w:pos="-487"/>
          <w:tab w:val="left" w:pos="1843"/>
          <w:tab w:val="left" w:pos="2127"/>
        </w:tabs>
        <w:suppressAutoHyphens/>
        <w:spacing w:line="220" w:lineRule="exact"/>
        <w:ind w:left="1843" w:hanging="1843"/>
        <w:rPr>
          <w:rFonts w:cs="Arial"/>
          <w:lang w:val="fr-BE"/>
        </w:rPr>
      </w:pPr>
      <w:r w:rsidRPr="00075D16">
        <w:rPr>
          <w:rFonts w:cs="Arial"/>
          <w:lang w:val="fr-BE"/>
        </w:rPr>
        <w:t>Activation par détecteurs de mouvement bidirectionnels montés des deux côtés du toit.</w:t>
      </w:r>
    </w:p>
    <w:p w14:paraId="260A6451" w14:textId="7A98EE89" w:rsidR="00A16BD3" w:rsidRPr="00075D16" w:rsidRDefault="00A16BD3" w:rsidP="00496D39">
      <w:pPr>
        <w:tabs>
          <w:tab w:val="left" w:pos="-487"/>
          <w:tab w:val="left" w:pos="2127"/>
        </w:tabs>
        <w:suppressAutoHyphens/>
        <w:spacing w:line="220" w:lineRule="exact"/>
        <w:rPr>
          <w:rFonts w:cs="Arial"/>
          <w:lang w:val="fr-BE"/>
        </w:rPr>
      </w:pPr>
      <w:r w:rsidRPr="00075D16">
        <w:rPr>
          <w:rFonts w:cs="Arial"/>
          <w:lang w:val="fr-BE"/>
        </w:rPr>
        <w:t>(Remarque: l'utilisation de capteurs infrarouges passifs "PIR" n'est pas autorisée. Ils ne sont pas capables de détection directionnelle de personne.)</w:t>
      </w:r>
    </w:p>
    <w:p w14:paraId="3679EB88" w14:textId="7E4DA2A2" w:rsidR="00A16BD3" w:rsidRPr="00075D16" w:rsidRDefault="00A16BD3" w:rsidP="00A16BD3">
      <w:pPr>
        <w:tabs>
          <w:tab w:val="left" w:pos="-487"/>
          <w:tab w:val="left" w:pos="0"/>
          <w:tab w:val="left" w:pos="2127"/>
        </w:tabs>
        <w:suppressAutoHyphens/>
        <w:spacing w:line="220" w:lineRule="exact"/>
        <w:rPr>
          <w:rFonts w:cs="Arial"/>
          <w:lang w:val="fr-BE"/>
        </w:rPr>
      </w:pPr>
    </w:p>
    <w:p w14:paraId="4BCDE84E" w14:textId="0423EA90" w:rsidR="00A16BD3" w:rsidRPr="00075D16" w:rsidRDefault="00202683" w:rsidP="00A16BD3">
      <w:pPr>
        <w:tabs>
          <w:tab w:val="left" w:pos="-487"/>
          <w:tab w:val="left" w:pos="0"/>
          <w:tab w:val="left" w:pos="2127"/>
        </w:tabs>
        <w:suppressAutoHyphens/>
        <w:spacing w:line="220" w:lineRule="exact"/>
        <w:rPr>
          <w:rFonts w:cs="Arial"/>
          <w:lang w:val="fr-BE"/>
        </w:rPr>
      </w:pPr>
      <w:r w:rsidRPr="00075D16">
        <w:rPr>
          <w:rFonts w:cs="Arial"/>
          <w:lang w:val="fr-BE"/>
        </w:rPr>
        <w:t>Tableau</w:t>
      </w:r>
      <w:r w:rsidR="00A16BD3" w:rsidRPr="00075D16">
        <w:rPr>
          <w:rFonts w:cs="Arial"/>
          <w:lang w:val="fr-BE"/>
        </w:rPr>
        <w:t xml:space="preserve"> de commande:</w:t>
      </w:r>
    </w:p>
    <w:p w14:paraId="658B2E29" w14:textId="77777777" w:rsidR="00202683" w:rsidRPr="00075D16" w:rsidRDefault="00202683" w:rsidP="00202683">
      <w:pPr>
        <w:tabs>
          <w:tab w:val="left" w:pos="-487"/>
          <w:tab w:val="left" w:pos="0"/>
          <w:tab w:val="left" w:pos="2127"/>
        </w:tabs>
        <w:suppressAutoHyphens/>
        <w:spacing w:line="220" w:lineRule="exact"/>
        <w:rPr>
          <w:rFonts w:cs="Arial"/>
          <w:lang w:val="fr-BE"/>
        </w:rPr>
      </w:pPr>
      <w:r w:rsidRPr="00075D16">
        <w:rPr>
          <w:rFonts w:cs="Arial"/>
          <w:lang w:val="fr-BE"/>
        </w:rPr>
        <w:t xml:space="preserve">Tableau de commande avec touches sensorielles et indications de fautes par </w:t>
      </w:r>
      <w:proofErr w:type="spellStart"/>
      <w:r w:rsidRPr="00075D16">
        <w:rPr>
          <w:rFonts w:cs="Arial"/>
          <w:lang w:val="fr-BE"/>
        </w:rPr>
        <w:t>LED’s</w:t>
      </w:r>
      <w:proofErr w:type="spellEnd"/>
      <w:r w:rsidRPr="00075D16">
        <w:rPr>
          <w:rFonts w:cs="Arial"/>
          <w:lang w:val="fr-BE"/>
        </w:rPr>
        <w:t>, comportant un interrupteur à clé Arrêt/Automatique et une touche pour activer la rotation lente en position d’attente. Les vantaux restent alors tourner lentement au lieu de s’arrêter, jusqu’à une personne réactive les détecteurs de mouvement.</w:t>
      </w:r>
    </w:p>
    <w:p w14:paraId="3555DCAA" w14:textId="39CA861E" w:rsidR="00A16BD3" w:rsidRPr="00075D16" w:rsidRDefault="00A16BD3" w:rsidP="00A16BD3">
      <w:pPr>
        <w:tabs>
          <w:tab w:val="left" w:pos="-487"/>
          <w:tab w:val="left" w:pos="0"/>
          <w:tab w:val="left" w:pos="2127"/>
        </w:tabs>
        <w:suppressAutoHyphens/>
        <w:spacing w:line="220" w:lineRule="exact"/>
        <w:rPr>
          <w:rFonts w:cs="Arial"/>
          <w:lang w:val="fr-BE"/>
        </w:rPr>
      </w:pPr>
      <w:r w:rsidRPr="00075D16">
        <w:rPr>
          <w:rFonts w:cs="Arial"/>
          <w:color w:val="FF0000"/>
          <w:lang w:val="fr-BE"/>
        </w:rPr>
        <w:t xml:space="preserve">(Ou) </w:t>
      </w:r>
      <w:r w:rsidRPr="00075D16">
        <w:rPr>
          <w:rFonts w:cs="Arial"/>
          <w:lang w:val="fr-BE"/>
        </w:rPr>
        <w:t xml:space="preserve">Le </w:t>
      </w:r>
      <w:r w:rsidR="00202683" w:rsidRPr="00075D16">
        <w:rPr>
          <w:rFonts w:cs="Arial"/>
          <w:lang w:val="fr-BE"/>
        </w:rPr>
        <w:t>tableau</w:t>
      </w:r>
      <w:r w:rsidRPr="00075D16">
        <w:rPr>
          <w:rFonts w:cs="Arial"/>
          <w:lang w:val="fr-BE"/>
        </w:rPr>
        <w:t xml:space="preserve"> de commande du porte tambour est intégré monté sur le montant de droite à côté de l'ouverture du tourniquet, qui est situé à l'intérieur du bâtiment.</w:t>
      </w:r>
    </w:p>
    <w:p w14:paraId="39FF47EA" w14:textId="5934FC14" w:rsidR="00A16BD3" w:rsidRPr="00075D16" w:rsidRDefault="00A16BD3" w:rsidP="00A16BD3">
      <w:pPr>
        <w:tabs>
          <w:tab w:val="left" w:pos="-487"/>
          <w:tab w:val="left" w:pos="0"/>
          <w:tab w:val="left" w:pos="2127"/>
        </w:tabs>
        <w:suppressAutoHyphens/>
        <w:spacing w:line="220" w:lineRule="exact"/>
        <w:rPr>
          <w:rFonts w:cs="Arial"/>
          <w:lang w:val="fr-BE"/>
        </w:rPr>
      </w:pPr>
      <w:r w:rsidRPr="00075D16">
        <w:rPr>
          <w:rFonts w:cs="Arial"/>
          <w:color w:val="FF0000"/>
          <w:lang w:val="fr-BE"/>
        </w:rPr>
        <w:t xml:space="preserve">(Ou) </w:t>
      </w:r>
      <w:r w:rsidRPr="00075D16">
        <w:rPr>
          <w:rFonts w:cs="Arial"/>
          <w:lang w:val="fr-BE"/>
        </w:rPr>
        <w:t xml:space="preserve">Le </w:t>
      </w:r>
      <w:r w:rsidR="00202683" w:rsidRPr="00075D16">
        <w:rPr>
          <w:rFonts w:cs="Arial"/>
          <w:lang w:val="fr-BE"/>
        </w:rPr>
        <w:t>tableau</w:t>
      </w:r>
      <w:r w:rsidRPr="00075D16">
        <w:rPr>
          <w:rFonts w:cs="Arial"/>
          <w:lang w:val="fr-BE"/>
        </w:rPr>
        <w:t xml:space="preserve"> de commande est monté à l'extérieur à un emplacement souhaité (par exemple, réception / comptoir). Le panneau de commande doit être en vue de la porte tournante.</w:t>
      </w:r>
    </w:p>
    <w:p w14:paraId="03652614" w14:textId="37CD3DEA" w:rsidR="00A16BD3" w:rsidRPr="00075D16" w:rsidRDefault="00A16BD3" w:rsidP="00A16BD3">
      <w:pPr>
        <w:tabs>
          <w:tab w:val="left" w:pos="-487"/>
          <w:tab w:val="left" w:pos="0"/>
          <w:tab w:val="left" w:pos="2127"/>
        </w:tabs>
        <w:suppressAutoHyphens/>
        <w:spacing w:line="220" w:lineRule="exact"/>
        <w:rPr>
          <w:rFonts w:cs="Arial"/>
          <w:lang w:val="fr-BE"/>
        </w:rPr>
      </w:pPr>
      <w:r w:rsidRPr="00075D16">
        <w:rPr>
          <w:rFonts w:cs="Arial"/>
          <w:lang w:val="fr-BE"/>
        </w:rPr>
        <w:t>Câblage obligatoire LIYCY 10x0.8mm² entre tableau et porte tournante via un autre Lot / Article.</w:t>
      </w:r>
    </w:p>
    <w:p w14:paraId="5803FB46" w14:textId="77777777" w:rsidR="00A16BD3" w:rsidRPr="00075D16" w:rsidRDefault="00A16BD3" w:rsidP="00496D39">
      <w:pPr>
        <w:tabs>
          <w:tab w:val="left" w:pos="-487"/>
          <w:tab w:val="left" w:pos="2127"/>
        </w:tabs>
        <w:suppressAutoHyphens/>
        <w:spacing w:line="220" w:lineRule="exact"/>
        <w:rPr>
          <w:rFonts w:cs="Arial"/>
          <w:lang w:val="fr-BE"/>
        </w:rPr>
      </w:pPr>
    </w:p>
    <w:p w14:paraId="6B050A53" w14:textId="12079FF4" w:rsidR="00D37F2E" w:rsidRPr="00075D16" w:rsidRDefault="00D37F2E" w:rsidP="00A16BD3">
      <w:pPr>
        <w:tabs>
          <w:tab w:val="left" w:pos="-487"/>
          <w:tab w:val="left" w:pos="0"/>
          <w:tab w:val="left" w:pos="2127"/>
        </w:tabs>
        <w:suppressAutoHyphens/>
        <w:spacing w:line="220" w:lineRule="exact"/>
        <w:rPr>
          <w:rFonts w:cs="Arial"/>
          <w:lang w:val="fr-BE"/>
        </w:rPr>
      </w:pPr>
      <w:r w:rsidRPr="00075D16">
        <w:rPr>
          <w:rFonts w:cs="Arial"/>
          <w:lang w:val="fr-BE"/>
        </w:rPr>
        <w:t>Sécurités, inclus les normes CE-EN 16005:</w:t>
      </w:r>
    </w:p>
    <w:p w14:paraId="2C97EFDE" w14:textId="07BA4E68" w:rsidR="00A16BD3" w:rsidRPr="00075D16" w:rsidRDefault="00A16BD3" w:rsidP="00A16BD3">
      <w:pPr>
        <w:tabs>
          <w:tab w:val="left" w:pos="-487"/>
          <w:tab w:val="left" w:pos="0"/>
          <w:tab w:val="left" w:pos="2127"/>
        </w:tabs>
        <w:suppressAutoHyphens/>
        <w:spacing w:line="220" w:lineRule="exact"/>
        <w:rPr>
          <w:rFonts w:cs="Arial"/>
          <w:lang w:val="fr-BE"/>
        </w:rPr>
      </w:pPr>
      <w:r w:rsidRPr="00075D16">
        <w:rPr>
          <w:rFonts w:cs="Arial"/>
          <w:lang w:val="fr-BE"/>
        </w:rPr>
        <w:t xml:space="preserve">Lorsqu’une personne ou un objet déclenche les capteurs ci-dessous, la porte </w:t>
      </w:r>
      <w:r w:rsidR="00D37F2E" w:rsidRPr="00075D16">
        <w:rPr>
          <w:rFonts w:cs="Arial"/>
          <w:lang w:val="fr-BE"/>
        </w:rPr>
        <w:t xml:space="preserve">tambour </w:t>
      </w:r>
      <w:r w:rsidRPr="00075D16">
        <w:rPr>
          <w:rFonts w:cs="Arial"/>
          <w:lang w:val="fr-BE"/>
        </w:rPr>
        <w:t>ralentira ou s’arrêtera immédiatement.</w:t>
      </w:r>
    </w:p>
    <w:p w14:paraId="5BD9E4C0" w14:textId="107B5E9E" w:rsidR="00A16BD3" w:rsidRPr="00075D16" w:rsidRDefault="00A16BD3" w:rsidP="00F66491">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BE"/>
        </w:rPr>
      </w:pPr>
      <w:r w:rsidRPr="00075D16">
        <w:rPr>
          <w:rFonts w:ascii="Arial" w:hAnsi="Arial" w:cs="Arial"/>
          <w:sz w:val="20"/>
          <w:szCs w:val="20"/>
          <w:lang w:val="fr-BE"/>
        </w:rPr>
        <w:t>Sécurité sur les parois cintrées (SRB): Les deux montants de frappe des parois cintrées sont équipés de façon standard d’aiguilles de sécurité actives en caoutchouc.</w:t>
      </w:r>
    </w:p>
    <w:p w14:paraId="51297011" w14:textId="1C2E996E" w:rsidR="00A16BD3" w:rsidRPr="00075D16" w:rsidRDefault="00A16BD3" w:rsidP="00F66491">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BE"/>
        </w:rPr>
      </w:pPr>
      <w:r w:rsidRPr="00075D16">
        <w:rPr>
          <w:rFonts w:ascii="Arial" w:hAnsi="Arial" w:cs="Arial"/>
          <w:sz w:val="20"/>
          <w:szCs w:val="20"/>
          <w:lang w:val="fr-BE"/>
        </w:rPr>
        <w:t>Capteurs devant montants d’attaque (EBS) : Dans le rebord de la toiture et juste devant les 2 montants d’attaque ces capteurs sécurisent la zone devant les lors de l’approche des vantaux.</w:t>
      </w:r>
    </w:p>
    <w:p w14:paraId="3DBD1F9B" w14:textId="3DF87E67" w:rsidR="00A16BD3" w:rsidRPr="00075D16" w:rsidRDefault="00A16BD3" w:rsidP="00F66491">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BE"/>
        </w:rPr>
      </w:pPr>
      <w:r w:rsidRPr="00075D16">
        <w:rPr>
          <w:rFonts w:ascii="Arial" w:hAnsi="Arial" w:cs="Arial"/>
          <w:sz w:val="20"/>
          <w:szCs w:val="20"/>
          <w:lang w:val="fr-BE"/>
        </w:rPr>
        <w:t>Sécurité au bas des vantaux (SRD): Les seuils des vantaux sont équipés d’aiguilles de sécurité en caoutchouc.</w:t>
      </w:r>
    </w:p>
    <w:p w14:paraId="1B725893" w14:textId="1212FE70" w:rsidR="00A16BD3" w:rsidRPr="00075D16" w:rsidRDefault="00A16BD3" w:rsidP="00F66491">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BE"/>
        </w:rPr>
      </w:pPr>
      <w:r w:rsidRPr="00075D16">
        <w:rPr>
          <w:rFonts w:ascii="Arial" w:hAnsi="Arial" w:cs="Arial"/>
          <w:sz w:val="20"/>
          <w:szCs w:val="20"/>
          <w:lang w:val="fr-BE"/>
        </w:rPr>
        <w:t>Bouton d’arrêt d’urgence: Un bouton d’arrêt d’urgence avec reset manuel est monté sur le montant intérieur.</w:t>
      </w:r>
    </w:p>
    <w:p w14:paraId="0CBCBC06" w14:textId="52681DE3" w:rsidR="00A16BD3" w:rsidRPr="00075D16" w:rsidRDefault="00A16BD3" w:rsidP="00F66491">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BE"/>
        </w:rPr>
      </w:pPr>
      <w:r w:rsidRPr="00075D16">
        <w:rPr>
          <w:rFonts w:ascii="Arial" w:hAnsi="Arial" w:cs="Arial"/>
          <w:sz w:val="20"/>
          <w:szCs w:val="20"/>
          <w:lang w:val="fr-BE"/>
        </w:rPr>
        <w:t xml:space="preserve">Signalisation verre: pour signaler les vantaux tournants des autocollants contrastants (petits ronds gris Ø 50 mm en imitation sablage) sont collés sur les vantaux, horizontalement à une hauteur entre 1400 et 1600 </w:t>
      </w:r>
      <w:proofErr w:type="spellStart"/>
      <w:r w:rsidRPr="00075D16">
        <w:rPr>
          <w:rFonts w:ascii="Arial" w:hAnsi="Arial" w:cs="Arial"/>
          <w:sz w:val="20"/>
          <w:szCs w:val="20"/>
          <w:lang w:val="fr-BE"/>
        </w:rPr>
        <w:t>mm.</w:t>
      </w:r>
      <w:proofErr w:type="spellEnd"/>
    </w:p>
    <w:p w14:paraId="77840042" w14:textId="1E0AC96F" w:rsidR="00D37F2E" w:rsidRPr="00075D16" w:rsidRDefault="00D37F2E" w:rsidP="00A16BD3">
      <w:pPr>
        <w:tabs>
          <w:tab w:val="left" w:pos="-487"/>
          <w:tab w:val="left" w:pos="0"/>
          <w:tab w:val="left" w:pos="2127"/>
        </w:tabs>
        <w:suppressAutoHyphens/>
        <w:spacing w:line="220" w:lineRule="exact"/>
        <w:rPr>
          <w:rFonts w:cs="Arial"/>
          <w:lang w:val="fr-BE"/>
        </w:rPr>
      </w:pPr>
    </w:p>
    <w:p w14:paraId="6B8C71F0" w14:textId="05FBF961" w:rsidR="00D37F2E" w:rsidRPr="00075D16" w:rsidRDefault="00D37F2E" w:rsidP="00D37F2E">
      <w:pPr>
        <w:tabs>
          <w:tab w:val="left" w:pos="-487"/>
          <w:tab w:val="left" w:pos="0"/>
          <w:tab w:val="left" w:pos="2127"/>
        </w:tabs>
        <w:suppressAutoHyphens/>
        <w:spacing w:line="220" w:lineRule="exact"/>
        <w:rPr>
          <w:rFonts w:cs="Arial"/>
          <w:lang w:val="fr-BE"/>
        </w:rPr>
      </w:pPr>
      <w:r w:rsidRPr="00075D16">
        <w:rPr>
          <w:rFonts w:cs="Arial"/>
          <w:lang w:val="fr-BE"/>
        </w:rPr>
        <w:t xml:space="preserve">Alarme incendie: </w:t>
      </w:r>
    </w:p>
    <w:p w14:paraId="52FDBFC4" w14:textId="001F0577" w:rsidR="00D37F2E" w:rsidRPr="00075D16" w:rsidRDefault="00D37F2E" w:rsidP="00D37F2E">
      <w:pPr>
        <w:tabs>
          <w:tab w:val="left" w:pos="-487"/>
          <w:tab w:val="left" w:pos="0"/>
          <w:tab w:val="left" w:pos="2127"/>
        </w:tabs>
        <w:suppressAutoHyphens/>
        <w:spacing w:line="220" w:lineRule="exact"/>
        <w:rPr>
          <w:rFonts w:cs="Arial"/>
          <w:lang w:val="fr-BE"/>
        </w:rPr>
      </w:pPr>
      <w:r w:rsidRPr="00075D16">
        <w:rPr>
          <w:rFonts w:cs="Arial"/>
          <w:lang w:val="fr-BE"/>
        </w:rPr>
        <w:t>Le microprocesseur du tourniquet est préparé pour être relié par contact NO ou NF à une centrale d’alarme incendie.</w:t>
      </w:r>
    </w:p>
    <w:p w14:paraId="6BB29BE4" w14:textId="77777777" w:rsidR="00D37F2E" w:rsidRPr="00075D16" w:rsidRDefault="00D37F2E" w:rsidP="00D37F2E">
      <w:pPr>
        <w:tabs>
          <w:tab w:val="left" w:pos="-487"/>
          <w:tab w:val="left" w:pos="0"/>
          <w:tab w:val="left" w:pos="2127"/>
        </w:tabs>
        <w:suppressAutoHyphens/>
        <w:spacing w:line="220" w:lineRule="exact"/>
        <w:rPr>
          <w:rFonts w:cs="Arial"/>
          <w:lang w:val="fr-BE"/>
        </w:rPr>
      </w:pPr>
      <w:r w:rsidRPr="00075D16">
        <w:rPr>
          <w:rFonts w:cs="Arial"/>
          <w:lang w:val="fr-BE"/>
        </w:rPr>
        <w:t>L’ensemble et les commandes sont exécutés selon les normes Européennes de sécurité EN 16005.</w:t>
      </w:r>
    </w:p>
    <w:p w14:paraId="1EDE58B4" w14:textId="38FC7519" w:rsidR="00D37F2E" w:rsidRPr="00075D16" w:rsidRDefault="00D37F2E" w:rsidP="00A16BD3">
      <w:pPr>
        <w:tabs>
          <w:tab w:val="left" w:pos="-487"/>
          <w:tab w:val="left" w:pos="0"/>
          <w:tab w:val="left" w:pos="2127"/>
        </w:tabs>
        <w:suppressAutoHyphens/>
        <w:spacing w:line="220" w:lineRule="exact"/>
        <w:rPr>
          <w:rFonts w:cs="Arial"/>
          <w:lang w:val="fr-BE"/>
        </w:rPr>
      </w:pPr>
    </w:p>
    <w:p w14:paraId="5232467A" w14:textId="33D61D9F" w:rsidR="00D37F2E" w:rsidRPr="00075D16" w:rsidRDefault="00D37F2E" w:rsidP="00AE1CF2">
      <w:pPr>
        <w:tabs>
          <w:tab w:val="left" w:pos="-487"/>
          <w:tab w:val="left" w:pos="0"/>
          <w:tab w:val="left" w:pos="709"/>
          <w:tab w:val="left" w:pos="2127"/>
        </w:tabs>
        <w:suppressAutoHyphens/>
        <w:spacing w:line="220" w:lineRule="exact"/>
        <w:rPr>
          <w:rFonts w:cs="Arial"/>
          <w:lang w:val="fr-BE"/>
        </w:rPr>
      </w:pPr>
      <w:r w:rsidRPr="00075D16">
        <w:rPr>
          <w:rFonts w:cs="Arial"/>
          <w:lang w:val="fr-BE"/>
        </w:rPr>
        <w:t xml:space="preserve">Note : </w:t>
      </w:r>
      <w:r w:rsidR="00AE1CF2" w:rsidRPr="00075D16">
        <w:rPr>
          <w:rFonts w:cs="Arial"/>
          <w:lang w:val="fr-BE"/>
        </w:rPr>
        <w:tab/>
      </w:r>
      <w:r w:rsidRPr="00075D16">
        <w:rPr>
          <w:rFonts w:cs="Arial"/>
          <w:lang w:val="fr-BE"/>
        </w:rPr>
        <w:t xml:space="preserve">Selon la législation </w:t>
      </w:r>
      <w:r w:rsidR="002B17F6" w:rsidRPr="00075D16">
        <w:rPr>
          <w:rFonts w:cs="Arial"/>
          <w:lang w:val="fr-BE"/>
        </w:rPr>
        <w:t>européenne</w:t>
      </w:r>
      <w:r w:rsidRPr="00075D16">
        <w:rPr>
          <w:rFonts w:cs="Arial"/>
          <w:lang w:val="fr-BE"/>
        </w:rPr>
        <w:t xml:space="preserve"> une porte </w:t>
      </w:r>
      <w:proofErr w:type="spellStart"/>
      <w:r w:rsidR="00E05F1C" w:rsidRPr="00075D16">
        <w:rPr>
          <w:rFonts w:cs="Arial"/>
          <w:lang w:val="fr-BE"/>
        </w:rPr>
        <w:t>caroussel</w:t>
      </w:r>
      <w:proofErr w:type="spellEnd"/>
      <w:r w:rsidRPr="00075D16">
        <w:rPr>
          <w:rFonts w:cs="Arial"/>
          <w:lang w:val="fr-BE"/>
        </w:rPr>
        <w:t xml:space="preserve"> n’est pas à concevoir comme seule sortie</w:t>
      </w:r>
      <w:r w:rsidR="00C57628" w:rsidRPr="00075D16">
        <w:rPr>
          <w:rFonts w:cs="Arial"/>
          <w:lang w:val="fr-BE"/>
        </w:rPr>
        <w:br/>
      </w:r>
      <w:r w:rsidR="00C57628" w:rsidRPr="00075D16">
        <w:rPr>
          <w:rFonts w:cs="Arial"/>
          <w:lang w:val="fr-BE"/>
        </w:rPr>
        <w:tab/>
      </w:r>
      <w:r w:rsidRPr="00075D16">
        <w:rPr>
          <w:rFonts w:cs="Arial"/>
          <w:lang w:val="fr-BE"/>
        </w:rPr>
        <w:t xml:space="preserve">de secours, mais comme sortie auxiliaire en plus. </w:t>
      </w:r>
    </w:p>
    <w:p w14:paraId="482518B9" w14:textId="77777777" w:rsidR="00D37F2E" w:rsidRPr="00075D16" w:rsidRDefault="00D37F2E" w:rsidP="00A16BD3">
      <w:pPr>
        <w:tabs>
          <w:tab w:val="left" w:pos="-487"/>
          <w:tab w:val="left" w:pos="0"/>
          <w:tab w:val="left" w:pos="2127"/>
        </w:tabs>
        <w:suppressAutoHyphens/>
        <w:spacing w:line="220" w:lineRule="exact"/>
        <w:rPr>
          <w:rFonts w:cs="Arial"/>
          <w:lang w:val="fr-BE"/>
        </w:rPr>
      </w:pPr>
    </w:p>
    <w:p w14:paraId="3AC35B54" w14:textId="77777777" w:rsidR="00E823E3" w:rsidRPr="00075D16" w:rsidRDefault="00E823E3" w:rsidP="00D37F2E">
      <w:pPr>
        <w:tabs>
          <w:tab w:val="left" w:pos="-487"/>
          <w:tab w:val="left" w:pos="1843"/>
          <w:tab w:val="left" w:pos="2127"/>
        </w:tabs>
        <w:suppressAutoHyphens/>
        <w:spacing w:line="220" w:lineRule="exact"/>
        <w:ind w:left="1843" w:hanging="1843"/>
        <w:rPr>
          <w:rFonts w:cs="Arial"/>
          <w:lang w:val="fr-BE"/>
        </w:rPr>
      </w:pPr>
      <w:bookmarkStart w:id="2" w:name="_Hlk70687080"/>
    </w:p>
    <w:p w14:paraId="746973F0" w14:textId="77777777" w:rsidR="002B17F6" w:rsidRPr="00075D16" w:rsidRDefault="002B17F6" w:rsidP="00D37F2E">
      <w:pPr>
        <w:tabs>
          <w:tab w:val="left" w:pos="-487"/>
          <w:tab w:val="left" w:pos="1843"/>
          <w:tab w:val="left" w:pos="2127"/>
        </w:tabs>
        <w:suppressAutoHyphens/>
        <w:spacing w:line="220" w:lineRule="exact"/>
        <w:ind w:left="1843" w:hanging="1843"/>
        <w:rPr>
          <w:rFonts w:cs="Arial"/>
          <w:lang w:val="fr-BE"/>
        </w:rPr>
      </w:pPr>
    </w:p>
    <w:p w14:paraId="4DF71770" w14:textId="77777777" w:rsidR="002B17F6" w:rsidRPr="00075D16" w:rsidRDefault="002B17F6" w:rsidP="00D37F2E">
      <w:pPr>
        <w:tabs>
          <w:tab w:val="left" w:pos="-487"/>
          <w:tab w:val="left" w:pos="1843"/>
          <w:tab w:val="left" w:pos="2127"/>
        </w:tabs>
        <w:suppressAutoHyphens/>
        <w:spacing w:line="220" w:lineRule="exact"/>
        <w:ind w:left="1843" w:hanging="1843"/>
        <w:rPr>
          <w:rFonts w:cs="Arial"/>
          <w:lang w:val="fr-BE"/>
        </w:rPr>
      </w:pPr>
    </w:p>
    <w:p w14:paraId="009060FB" w14:textId="0C91BC72" w:rsidR="00D37F2E" w:rsidRPr="00075D16" w:rsidRDefault="00D37F2E" w:rsidP="00D37F2E">
      <w:pPr>
        <w:tabs>
          <w:tab w:val="left" w:pos="-487"/>
          <w:tab w:val="left" w:pos="1843"/>
          <w:tab w:val="left" w:pos="2127"/>
        </w:tabs>
        <w:suppressAutoHyphens/>
        <w:spacing w:line="220" w:lineRule="exact"/>
        <w:ind w:left="1843" w:hanging="1843"/>
        <w:rPr>
          <w:rFonts w:cs="Arial"/>
          <w:lang w:val="fr-BE"/>
        </w:rPr>
      </w:pPr>
      <w:r w:rsidRPr="00075D16">
        <w:rPr>
          <w:rFonts w:cs="Arial"/>
          <w:lang w:val="fr-BE"/>
        </w:rPr>
        <w:lastRenderedPageBreak/>
        <w:t>Éclairage:</w:t>
      </w:r>
    </w:p>
    <w:p w14:paraId="365AFF45" w14:textId="039B27D8" w:rsidR="00D37F2E" w:rsidRPr="00075D16" w:rsidRDefault="00D37F2E" w:rsidP="00D37F2E">
      <w:pPr>
        <w:tabs>
          <w:tab w:val="left" w:pos="-487"/>
          <w:tab w:val="left" w:pos="851"/>
          <w:tab w:val="left" w:pos="2127"/>
        </w:tabs>
        <w:suppressAutoHyphens/>
        <w:spacing w:line="220" w:lineRule="exact"/>
        <w:rPr>
          <w:rFonts w:cs="Arial"/>
          <w:lang w:val="fr-BE"/>
        </w:rPr>
      </w:pPr>
      <w:r w:rsidRPr="00075D16">
        <w:rPr>
          <w:rFonts w:cs="Arial"/>
          <w:lang w:val="fr-BE"/>
        </w:rPr>
        <w:t>Pour être conforme à la norme EN16005, une porte tournante doit toujours être équipée d'un éclairage adapté. C'est à dire qu'il doit être possible de mesurer au moins 50 lux au milieu de chaque compartiment, à une hauteur de 1 m.</w:t>
      </w:r>
    </w:p>
    <w:p w14:paraId="2CA0CC37" w14:textId="395625E1" w:rsidR="00D37F2E" w:rsidRPr="00075D16" w:rsidRDefault="00D37F2E" w:rsidP="00D37F2E">
      <w:pPr>
        <w:tabs>
          <w:tab w:val="left" w:pos="-487"/>
          <w:tab w:val="left" w:pos="851"/>
          <w:tab w:val="left" w:pos="2127"/>
        </w:tabs>
        <w:suppressAutoHyphens/>
        <w:spacing w:line="220" w:lineRule="exact"/>
        <w:rPr>
          <w:rFonts w:cs="Arial"/>
          <w:lang w:val="fr-BE"/>
        </w:rPr>
      </w:pPr>
      <w:r w:rsidRPr="00075D16">
        <w:rPr>
          <w:rFonts w:cs="Arial"/>
          <w:lang w:val="fr-BE"/>
        </w:rPr>
        <w:t>L'éclairage est intégré dans le faux plafond de telle sorte qu'il provoque une différence de niveau minimale par rapport à la surface du plafond. (L'éclairage directionnel n'est donc pas autorisé.)</w:t>
      </w:r>
    </w:p>
    <w:p w14:paraId="7EED9CAD" w14:textId="09167155" w:rsidR="00D37F2E" w:rsidRPr="00075D16" w:rsidRDefault="00D37F2E" w:rsidP="00D37F2E">
      <w:pPr>
        <w:tabs>
          <w:tab w:val="left" w:pos="-487"/>
          <w:tab w:val="left" w:pos="1843"/>
          <w:tab w:val="left" w:pos="2127"/>
        </w:tabs>
        <w:suppressAutoHyphens/>
        <w:spacing w:line="220" w:lineRule="exact"/>
        <w:ind w:left="1843" w:hanging="1843"/>
        <w:rPr>
          <w:rFonts w:cs="Arial"/>
          <w:lang w:val="fr-BE"/>
        </w:rPr>
      </w:pPr>
      <w:r w:rsidRPr="00075D16">
        <w:rPr>
          <w:rFonts w:cs="Arial"/>
          <w:color w:val="FF0000"/>
          <w:lang w:val="fr-BE"/>
        </w:rPr>
        <w:t>(Ou)</w:t>
      </w:r>
      <w:r w:rsidRPr="00075D16">
        <w:rPr>
          <w:rFonts w:cs="Arial"/>
          <w:lang w:val="fr-BE"/>
        </w:rPr>
        <w:t xml:space="preserve"> LED: 4 luminaires avec chacun un </w:t>
      </w:r>
      <w:proofErr w:type="spellStart"/>
      <w:r w:rsidRPr="00075D16">
        <w:rPr>
          <w:rFonts w:cs="Arial"/>
          <w:lang w:val="fr-BE"/>
        </w:rPr>
        <w:t>powerLED</w:t>
      </w:r>
      <w:proofErr w:type="spellEnd"/>
      <w:r w:rsidRPr="00075D16">
        <w:rPr>
          <w:rFonts w:cs="Arial"/>
          <w:lang w:val="fr-BE"/>
        </w:rPr>
        <w:t xml:space="preserve"> 8 W.</w:t>
      </w:r>
    </w:p>
    <w:p w14:paraId="572DE169" w14:textId="2312E46B" w:rsidR="00D37F2E" w:rsidRPr="00075D16" w:rsidRDefault="00D37F2E" w:rsidP="00D37F2E">
      <w:pPr>
        <w:tabs>
          <w:tab w:val="left" w:pos="-487"/>
          <w:tab w:val="left" w:pos="1843"/>
          <w:tab w:val="left" w:pos="2127"/>
        </w:tabs>
        <w:suppressAutoHyphens/>
        <w:spacing w:line="220" w:lineRule="exact"/>
        <w:ind w:left="1843" w:hanging="1843"/>
        <w:rPr>
          <w:rFonts w:cs="Arial"/>
          <w:lang w:val="fr-BE"/>
        </w:rPr>
      </w:pPr>
      <w:r w:rsidRPr="00075D16">
        <w:rPr>
          <w:rFonts w:cs="Arial"/>
          <w:color w:val="FF0000"/>
          <w:lang w:val="fr-BE"/>
        </w:rPr>
        <w:t>(Ou)</w:t>
      </w:r>
      <w:r w:rsidRPr="00075D16">
        <w:rPr>
          <w:rFonts w:cs="Arial"/>
          <w:lang w:val="fr-BE"/>
        </w:rPr>
        <w:t xml:space="preserve"> LED: 6 luminaires avec chacun un </w:t>
      </w:r>
      <w:proofErr w:type="spellStart"/>
      <w:r w:rsidRPr="00075D16">
        <w:rPr>
          <w:rFonts w:cs="Arial"/>
          <w:lang w:val="fr-BE"/>
        </w:rPr>
        <w:t>powerLED</w:t>
      </w:r>
      <w:proofErr w:type="spellEnd"/>
      <w:r w:rsidRPr="00075D16">
        <w:rPr>
          <w:rFonts w:cs="Arial"/>
          <w:lang w:val="fr-BE"/>
        </w:rPr>
        <w:t xml:space="preserve"> 8 W.</w:t>
      </w:r>
    </w:p>
    <w:p w14:paraId="26D1A3C1" w14:textId="3B39C501" w:rsidR="00D37F2E" w:rsidRPr="00075D16" w:rsidRDefault="00D37F2E" w:rsidP="00D37F2E">
      <w:pPr>
        <w:tabs>
          <w:tab w:val="left" w:pos="-487"/>
          <w:tab w:val="left" w:pos="1276"/>
          <w:tab w:val="left" w:pos="2127"/>
        </w:tabs>
        <w:suppressAutoHyphens/>
        <w:spacing w:line="220" w:lineRule="exact"/>
        <w:rPr>
          <w:rFonts w:cs="Arial"/>
          <w:lang w:val="fr-BE"/>
        </w:rPr>
      </w:pPr>
      <w:r w:rsidRPr="00075D16">
        <w:rPr>
          <w:rFonts w:cs="Arial"/>
          <w:color w:val="FF0000"/>
          <w:lang w:val="fr-BE"/>
        </w:rPr>
        <w:t xml:space="preserve">(Ou) </w:t>
      </w:r>
      <w:r w:rsidRPr="00075D16">
        <w:rPr>
          <w:rFonts w:cs="Arial"/>
          <w:lang w:val="fr-BE"/>
        </w:rPr>
        <w:t xml:space="preserve">le fournisseur prévoit 4 </w:t>
      </w:r>
      <w:r w:rsidRPr="00075D16">
        <w:rPr>
          <w:rFonts w:cs="Arial"/>
          <w:color w:val="FF0000"/>
          <w:lang w:val="fr-BE"/>
        </w:rPr>
        <w:t>(ou 6)</w:t>
      </w:r>
      <w:r w:rsidRPr="00075D16">
        <w:rPr>
          <w:rFonts w:cs="Arial"/>
          <w:lang w:val="fr-BE"/>
        </w:rPr>
        <w:t xml:space="preserve"> évidements (répartis symétriquement) dans le faux plafond d'un diamètre de </w:t>
      </w:r>
      <w:r w:rsidRPr="00075D16">
        <w:rPr>
          <w:rFonts w:cs="Arial"/>
          <w:color w:val="FF0000"/>
          <w:lang w:val="fr-BE"/>
        </w:rPr>
        <w:t>xx</w:t>
      </w:r>
      <w:r w:rsidRPr="00075D16">
        <w:rPr>
          <w:rFonts w:cs="Arial"/>
          <w:lang w:val="fr-BE"/>
        </w:rPr>
        <w:t xml:space="preserve"> </w:t>
      </w:r>
      <w:proofErr w:type="spellStart"/>
      <w:r w:rsidRPr="00075D16">
        <w:rPr>
          <w:rFonts w:cs="Arial"/>
          <w:lang w:val="fr-BE"/>
        </w:rPr>
        <w:t>mm.</w:t>
      </w:r>
      <w:proofErr w:type="spellEnd"/>
      <w:r w:rsidRPr="00075D16">
        <w:rPr>
          <w:rFonts w:cs="Arial"/>
          <w:lang w:val="fr-BE"/>
        </w:rPr>
        <w:t xml:space="preserve"> </w:t>
      </w:r>
    </w:p>
    <w:p w14:paraId="6E00DBB4" w14:textId="77777777" w:rsidR="008E7DE9" w:rsidRPr="00075D16" w:rsidRDefault="008E7DE9" w:rsidP="00D37F2E">
      <w:pPr>
        <w:tabs>
          <w:tab w:val="left" w:pos="-487"/>
          <w:tab w:val="left" w:pos="1276"/>
          <w:tab w:val="left" w:pos="2127"/>
        </w:tabs>
        <w:suppressAutoHyphens/>
        <w:spacing w:line="220" w:lineRule="exact"/>
        <w:rPr>
          <w:rFonts w:cs="Arial"/>
          <w:lang w:val="fr-BE"/>
        </w:rPr>
      </w:pPr>
    </w:p>
    <w:p w14:paraId="58DEAED6" w14:textId="5884181C" w:rsidR="00D37F2E" w:rsidRPr="00075D16" w:rsidRDefault="00D37F2E" w:rsidP="00D37F2E">
      <w:pPr>
        <w:tabs>
          <w:tab w:val="left" w:pos="-487"/>
          <w:tab w:val="left" w:pos="1843"/>
          <w:tab w:val="left" w:pos="2127"/>
        </w:tabs>
        <w:suppressAutoHyphens/>
        <w:spacing w:line="220" w:lineRule="exact"/>
        <w:ind w:left="1843" w:hanging="1843"/>
        <w:rPr>
          <w:rFonts w:cs="Arial"/>
          <w:lang w:val="fr-BE"/>
        </w:rPr>
      </w:pPr>
      <w:r w:rsidRPr="00075D16">
        <w:rPr>
          <w:rFonts w:cs="Arial"/>
          <w:lang w:val="fr-BE"/>
        </w:rPr>
        <w:t>Commandé par interrupteur et alimentation 240V 50 Hz : Autre Lot/Article.</w:t>
      </w:r>
    </w:p>
    <w:bookmarkEnd w:id="2"/>
    <w:p w14:paraId="4EB61B44" w14:textId="3392A821" w:rsidR="00496D39" w:rsidRPr="00075D16" w:rsidRDefault="00496D39" w:rsidP="00496D39">
      <w:pPr>
        <w:tabs>
          <w:tab w:val="left" w:pos="-487"/>
          <w:tab w:val="left" w:pos="2127"/>
        </w:tabs>
        <w:suppressAutoHyphens/>
        <w:spacing w:line="220" w:lineRule="exact"/>
        <w:rPr>
          <w:rFonts w:cs="Arial"/>
          <w:lang w:val="fr-BE"/>
        </w:rPr>
      </w:pPr>
    </w:p>
    <w:p w14:paraId="1C48B6C2" w14:textId="77777777" w:rsidR="00A16BD3" w:rsidRPr="00075D16" w:rsidRDefault="00A16BD3" w:rsidP="00496D39">
      <w:pPr>
        <w:tabs>
          <w:tab w:val="left" w:pos="-487"/>
          <w:tab w:val="left" w:pos="2127"/>
        </w:tabs>
        <w:suppressAutoHyphens/>
        <w:spacing w:line="220" w:lineRule="exact"/>
        <w:rPr>
          <w:rFonts w:cs="Arial"/>
          <w:lang w:val="fr-BE"/>
        </w:rPr>
      </w:pPr>
    </w:p>
    <w:p w14:paraId="3B40E1B6" w14:textId="77777777" w:rsidR="00496D39" w:rsidRPr="00075D16" w:rsidRDefault="00496D39" w:rsidP="00496D39">
      <w:pPr>
        <w:tabs>
          <w:tab w:val="left" w:pos="-487"/>
          <w:tab w:val="left" w:pos="1843"/>
          <w:tab w:val="left" w:pos="2127"/>
        </w:tabs>
        <w:suppressAutoHyphens/>
        <w:spacing w:line="220" w:lineRule="exact"/>
        <w:ind w:left="1843" w:hanging="1843"/>
        <w:rPr>
          <w:rFonts w:cs="Arial"/>
          <w:lang w:val="fr-BE"/>
        </w:rPr>
      </w:pPr>
      <w:r w:rsidRPr="00075D16">
        <w:rPr>
          <w:rFonts w:cs="Arial"/>
          <w:lang w:val="fr-BE"/>
        </w:rPr>
        <w:t>Finition des profilés:</w:t>
      </w:r>
    </w:p>
    <w:p w14:paraId="431FCD12" w14:textId="4D0FCEAD" w:rsidR="00496D39" w:rsidRPr="00075D16" w:rsidRDefault="00496D39" w:rsidP="00D37F2E">
      <w:pPr>
        <w:tabs>
          <w:tab w:val="left" w:pos="-487"/>
          <w:tab w:val="left" w:pos="2127"/>
        </w:tabs>
        <w:suppressAutoHyphens/>
        <w:spacing w:line="220" w:lineRule="exact"/>
        <w:rPr>
          <w:rFonts w:cs="Arial"/>
          <w:lang w:val="fr-BE"/>
        </w:rPr>
      </w:pPr>
      <w:r w:rsidRPr="00075D16">
        <w:rPr>
          <w:rFonts w:cs="Arial"/>
          <w:color w:val="FF0000"/>
          <w:lang w:val="fr-BE"/>
        </w:rPr>
        <w:t xml:space="preserve">(Ou) </w:t>
      </w:r>
      <w:proofErr w:type="spellStart"/>
      <w:r w:rsidRPr="00075D16">
        <w:rPr>
          <w:rFonts w:cs="Arial"/>
          <w:lang w:val="fr-BE"/>
        </w:rPr>
        <w:t>Thermo-laquage</w:t>
      </w:r>
      <w:proofErr w:type="spellEnd"/>
      <w:r w:rsidRPr="00075D16">
        <w:rPr>
          <w:rFonts w:cs="Arial"/>
          <w:lang w:val="fr-BE"/>
        </w:rPr>
        <w:t xml:space="preserve"> polyester en teinte RAL à spécifier, conforme aux normes Qualicoat.</w:t>
      </w:r>
      <w:r w:rsidR="00D37F2E" w:rsidRPr="00075D16">
        <w:rPr>
          <w:rFonts w:cs="Arial"/>
          <w:lang w:val="fr-BE"/>
        </w:rPr>
        <w:t xml:space="preserve"> Il y a une garantie Qualicoat de 10 ans sur les pièces revêtues de poudre.</w:t>
      </w:r>
    </w:p>
    <w:p w14:paraId="360B1018" w14:textId="61A6CD36" w:rsidR="00496D39" w:rsidRPr="00075D16" w:rsidRDefault="00496D39" w:rsidP="00496D39">
      <w:pPr>
        <w:tabs>
          <w:tab w:val="left" w:pos="-487"/>
          <w:tab w:val="left" w:pos="1843"/>
          <w:tab w:val="left" w:pos="2127"/>
        </w:tabs>
        <w:suppressAutoHyphens/>
        <w:spacing w:line="220" w:lineRule="exact"/>
        <w:ind w:left="1843" w:hanging="1843"/>
        <w:rPr>
          <w:rFonts w:cs="Arial"/>
          <w:lang w:val="fr-BE"/>
        </w:rPr>
      </w:pPr>
      <w:r w:rsidRPr="00075D16">
        <w:rPr>
          <w:rFonts w:cs="Arial"/>
          <w:color w:val="FF0000"/>
          <w:lang w:val="fr-BE"/>
        </w:rPr>
        <w:t xml:space="preserve">(Ou) </w:t>
      </w:r>
      <w:r w:rsidRPr="00075D16">
        <w:rPr>
          <w:rFonts w:cs="Arial"/>
          <w:lang w:val="fr-BE"/>
        </w:rPr>
        <w:t xml:space="preserve">Anodisé </w:t>
      </w:r>
      <w:r w:rsidR="00D37F2E" w:rsidRPr="00075D16">
        <w:rPr>
          <w:rFonts w:cs="Arial"/>
          <w:lang w:val="fr-BE"/>
        </w:rPr>
        <w:t xml:space="preserve">électrolytique </w:t>
      </w:r>
      <w:r w:rsidRPr="00075D16">
        <w:rPr>
          <w:rFonts w:cs="Arial"/>
          <w:lang w:val="fr-BE"/>
        </w:rPr>
        <w:t>couleur naturel.</w:t>
      </w:r>
    </w:p>
    <w:p w14:paraId="6175396A" w14:textId="2F257F39" w:rsidR="00496D39" w:rsidRPr="00075D16" w:rsidRDefault="00496D39" w:rsidP="00496D39">
      <w:pPr>
        <w:tabs>
          <w:tab w:val="left" w:pos="-487"/>
          <w:tab w:val="left" w:pos="1843"/>
          <w:tab w:val="left" w:pos="2127"/>
        </w:tabs>
        <w:suppressAutoHyphens/>
        <w:spacing w:line="220" w:lineRule="exact"/>
        <w:ind w:left="1843" w:hanging="1843"/>
        <w:rPr>
          <w:rFonts w:cs="Arial"/>
          <w:lang w:val="fr-BE"/>
        </w:rPr>
      </w:pPr>
      <w:r w:rsidRPr="00075D16">
        <w:rPr>
          <w:rFonts w:cs="Arial"/>
          <w:color w:val="FF0000"/>
          <w:lang w:val="fr-BE"/>
        </w:rPr>
        <w:t xml:space="preserve">(Ou) </w:t>
      </w:r>
      <w:r w:rsidRPr="00075D16">
        <w:rPr>
          <w:rFonts w:cs="Arial"/>
          <w:lang w:val="fr-BE"/>
        </w:rPr>
        <w:t xml:space="preserve">Anodisé </w:t>
      </w:r>
      <w:r w:rsidR="00D37F2E" w:rsidRPr="00075D16">
        <w:rPr>
          <w:rFonts w:cs="Arial"/>
          <w:lang w:val="fr-BE"/>
        </w:rPr>
        <w:t xml:space="preserve">électrolytique </w:t>
      </w:r>
      <w:r w:rsidRPr="00075D16">
        <w:rPr>
          <w:rFonts w:cs="Arial"/>
          <w:lang w:val="fr-BE"/>
        </w:rPr>
        <w:t>en autre couleur.</w:t>
      </w:r>
    </w:p>
    <w:p w14:paraId="69288966" w14:textId="6A0A7C93" w:rsidR="00496D39" w:rsidRPr="00075D16" w:rsidRDefault="00496D39" w:rsidP="00D37F2E">
      <w:pPr>
        <w:tabs>
          <w:tab w:val="left" w:pos="-487"/>
          <w:tab w:val="left" w:pos="1134"/>
          <w:tab w:val="left" w:pos="2127"/>
        </w:tabs>
        <w:suppressAutoHyphens/>
        <w:spacing w:line="220" w:lineRule="exact"/>
        <w:rPr>
          <w:rFonts w:cs="Arial"/>
          <w:u w:val="single"/>
          <w:lang w:val="fr-BE"/>
        </w:rPr>
      </w:pPr>
      <w:r w:rsidRPr="00075D16">
        <w:rPr>
          <w:rFonts w:cs="Arial"/>
          <w:color w:val="FF0000"/>
          <w:lang w:val="fr-BE"/>
        </w:rPr>
        <w:t xml:space="preserve">(Ou) </w:t>
      </w:r>
      <w:r w:rsidR="00D37F2E" w:rsidRPr="00075D16">
        <w:rPr>
          <w:rFonts w:cs="Arial"/>
          <w:lang w:val="fr-BE"/>
        </w:rPr>
        <w:t>Les profilés sont pourvus d'un revêtement en acier inoxydable</w:t>
      </w:r>
      <w:r w:rsidR="00300B4D" w:rsidRPr="00075D16">
        <w:rPr>
          <w:rFonts w:cs="Arial"/>
          <w:lang w:val="fr-BE"/>
        </w:rPr>
        <w:t>,</w:t>
      </w:r>
      <w:bookmarkStart w:id="3" w:name="_Hlk70686917"/>
      <w:r w:rsidR="00D37F2E" w:rsidRPr="00075D16">
        <w:rPr>
          <w:rFonts w:cs="Arial"/>
          <w:lang w:val="fr-BE"/>
        </w:rPr>
        <w:t xml:space="preserve"> étroitement plissé</w:t>
      </w:r>
      <w:bookmarkEnd w:id="3"/>
      <w:r w:rsidRPr="00075D16">
        <w:rPr>
          <w:rFonts w:cs="Arial"/>
          <w:lang w:val="fr-BE"/>
        </w:rPr>
        <w:t>, finition brossé.</w:t>
      </w:r>
    </w:p>
    <w:p w14:paraId="532BEB7D" w14:textId="7BB9A31D" w:rsidR="00496D39" w:rsidRPr="00075D16" w:rsidRDefault="00496D39" w:rsidP="00D37F2E">
      <w:pPr>
        <w:tabs>
          <w:tab w:val="left" w:pos="-487"/>
          <w:tab w:val="left" w:pos="2127"/>
        </w:tabs>
        <w:suppressAutoHyphens/>
        <w:spacing w:line="220" w:lineRule="exact"/>
        <w:rPr>
          <w:rFonts w:cs="Arial"/>
          <w:u w:val="single"/>
          <w:lang w:val="fr-BE"/>
        </w:rPr>
      </w:pPr>
      <w:r w:rsidRPr="00075D16">
        <w:rPr>
          <w:rFonts w:cs="Arial"/>
          <w:color w:val="FF0000"/>
          <w:lang w:val="fr-BE"/>
        </w:rPr>
        <w:t xml:space="preserve">(Ou) </w:t>
      </w:r>
      <w:r w:rsidR="00D37F2E" w:rsidRPr="00075D16">
        <w:rPr>
          <w:rFonts w:cs="Arial"/>
          <w:lang w:val="fr-BE"/>
        </w:rPr>
        <w:t>Les profilés sont pourvus d'un revêtement en acier inoxydable étroitement plissé</w:t>
      </w:r>
      <w:r w:rsidRPr="00075D16">
        <w:rPr>
          <w:rFonts w:cs="Arial"/>
          <w:lang w:val="fr-BE"/>
        </w:rPr>
        <w:t>, finition brillant (Mirror 8).</w:t>
      </w:r>
    </w:p>
    <w:p w14:paraId="56F607A8" w14:textId="77777777" w:rsidR="00496D39" w:rsidRPr="00075D16" w:rsidRDefault="00496D39" w:rsidP="00496D39">
      <w:pPr>
        <w:tabs>
          <w:tab w:val="left" w:pos="-487"/>
          <w:tab w:val="left" w:pos="2127"/>
        </w:tabs>
        <w:suppressAutoHyphens/>
        <w:spacing w:line="220" w:lineRule="exact"/>
        <w:rPr>
          <w:rFonts w:cs="Arial"/>
          <w:lang w:val="fr-BE"/>
        </w:rPr>
      </w:pPr>
    </w:p>
    <w:p w14:paraId="0109861A" w14:textId="4B6DE561" w:rsidR="00496D39" w:rsidRPr="00075D16" w:rsidRDefault="00D37F2E" w:rsidP="00496D39">
      <w:pPr>
        <w:tabs>
          <w:tab w:val="left" w:pos="-487"/>
          <w:tab w:val="left" w:pos="0"/>
          <w:tab w:val="left" w:pos="2127"/>
        </w:tabs>
        <w:suppressAutoHyphens/>
        <w:spacing w:line="220" w:lineRule="exact"/>
        <w:rPr>
          <w:rFonts w:cs="Arial"/>
          <w:lang w:val="fr-BE"/>
        </w:rPr>
      </w:pPr>
      <w:r w:rsidRPr="00075D16">
        <w:rPr>
          <w:rFonts w:cs="Arial"/>
          <w:lang w:val="fr-BE"/>
        </w:rPr>
        <w:t>Sol:</w:t>
      </w:r>
    </w:p>
    <w:p w14:paraId="656A359C" w14:textId="77777777"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L’ensemble de la construction est autoportant et peut être monté directement sur un sol fini. Le sol doit être continu, parfaitement plan et entièrement fini sur toute la superficie +100 mm tout autour avant que la pose de l’ensemble de la porte ait lieu.</w:t>
      </w:r>
    </w:p>
    <w:p w14:paraId="36979B48" w14:textId="77777777" w:rsidR="00496D39" w:rsidRPr="00075D16" w:rsidRDefault="00496D39" w:rsidP="00496D39">
      <w:pPr>
        <w:tabs>
          <w:tab w:val="left" w:pos="-487"/>
          <w:tab w:val="left" w:pos="2127"/>
        </w:tabs>
        <w:suppressAutoHyphens/>
        <w:spacing w:line="220" w:lineRule="exact"/>
        <w:jc w:val="center"/>
        <w:rPr>
          <w:rFonts w:cs="Arial"/>
          <w:lang w:val="fr-BE"/>
        </w:rPr>
      </w:pPr>
      <w:r w:rsidRPr="00075D16">
        <w:rPr>
          <w:rFonts w:cs="Arial"/>
          <w:lang w:val="fr-BE"/>
        </w:rPr>
        <w:t>____________________________________</w:t>
      </w:r>
    </w:p>
    <w:p w14:paraId="712CF6E4" w14:textId="77777777" w:rsidR="00496D39" w:rsidRPr="00075D16" w:rsidRDefault="00496D39" w:rsidP="00496D39">
      <w:pPr>
        <w:tabs>
          <w:tab w:val="left" w:pos="-487"/>
          <w:tab w:val="left" w:pos="2127"/>
        </w:tabs>
        <w:suppressAutoHyphens/>
        <w:spacing w:line="220" w:lineRule="exact"/>
        <w:rPr>
          <w:rFonts w:cs="Arial"/>
          <w:lang w:val="fr-BE"/>
        </w:rPr>
      </w:pPr>
    </w:p>
    <w:p w14:paraId="65086B95" w14:textId="77777777" w:rsidR="00496D39" w:rsidRPr="00075D16" w:rsidRDefault="00496D39" w:rsidP="00496D39">
      <w:pPr>
        <w:tabs>
          <w:tab w:val="left" w:pos="-487"/>
          <w:tab w:val="left" w:pos="2127"/>
        </w:tabs>
        <w:suppressAutoHyphens/>
        <w:spacing w:line="220" w:lineRule="exact"/>
        <w:rPr>
          <w:rFonts w:cs="Arial"/>
          <w:b/>
          <w:lang w:val="fr-BE"/>
        </w:rPr>
      </w:pPr>
      <w:r w:rsidRPr="00075D16">
        <w:rPr>
          <w:rFonts w:cs="Arial"/>
          <w:b/>
          <w:color w:val="FF0000"/>
          <w:lang w:val="fr-BE"/>
        </w:rPr>
        <w:t>Options éventuelles à définir par vous:</w:t>
      </w:r>
    </w:p>
    <w:p w14:paraId="0F141C8E" w14:textId="77777777" w:rsidR="00496D39" w:rsidRPr="00075D16" w:rsidRDefault="00496D39" w:rsidP="00496D39">
      <w:pPr>
        <w:tabs>
          <w:tab w:val="left" w:pos="-487"/>
          <w:tab w:val="left" w:pos="2127"/>
        </w:tabs>
        <w:suppressAutoHyphens/>
        <w:spacing w:line="220" w:lineRule="exact"/>
        <w:rPr>
          <w:rFonts w:cs="Arial"/>
          <w:lang w:val="fr-BE"/>
        </w:rPr>
      </w:pPr>
    </w:p>
    <w:p w14:paraId="11983CDE" w14:textId="77777777" w:rsidR="00496D39" w:rsidRPr="00075D16" w:rsidRDefault="00496D39" w:rsidP="00496D39">
      <w:pPr>
        <w:tabs>
          <w:tab w:val="left" w:pos="-487"/>
          <w:tab w:val="left" w:pos="1843"/>
          <w:tab w:val="left" w:pos="2127"/>
        </w:tabs>
        <w:suppressAutoHyphens/>
        <w:spacing w:line="220" w:lineRule="exact"/>
        <w:ind w:left="1843" w:hanging="1843"/>
        <w:rPr>
          <w:rFonts w:cs="Arial"/>
          <w:lang w:val="fr-BE"/>
        </w:rPr>
      </w:pPr>
      <w:r w:rsidRPr="00075D16">
        <w:rPr>
          <w:rFonts w:cs="Arial"/>
          <w:color w:val="FF0000"/>
          <w:lang w:val="fr-BE"/>
        </w:rPr>
        <w:t>Cadre rond en Inox au sol:</w:t>
      </w:r>
    </w:p>
    <w:p w14:paraId="1863DCDA" w14:textId="01A3F321"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 xml:space="preserve">Ce cadre forme une base lorsque la porte </w:t>
      </w:r>
      <w:r w:rsidR="00E05F1C" w:rsidRPr="00075D16">
        <w:rPr>
          <w:rFonts w:cs="Arial"/>
          <w:lang w:val="fr-BE"/>
        </w:rPr>
        <w:t>t</w:t>
      </w:r>
      <w:r w:rsidRPr="00075D16">
        <w:rPr>
          <w:rFonts w:cs="Arial"/>
          <w:lang w:val="fr-BE"/>
        </w:rPr>
        <w:t xml:space="preserve">ourniquet est positionné à moitié sur un sol intérieur et à moitié sur un sol extérieur. Le cadre rond se compose d’un tube en inox au diamètre de la porte </w:t>
      </w:r>
      <w:r w:rsidR="005743DA" w:rsidRPr="00075D16">
        <w:rPr>
          <w:rFonts w:cs="Arial"/>
          <w:lang w:val="fr-BE"/>
        </w:rPr>
        <w:t>t</w:t>
      </w:r>
      <w:r w:rsidRPr="00075D16">
        <w:rPr>
          <w:rFonts w:cs="Arial"/>
          <w:lang w:val="fr-BE"/>
        </w:rPr>
        <w:t xml:space="preserve">ourniquet. </w:t>
      </w:r>
      <w:bookmarkStart w:id="4" w:name="_Hlk70687059"/>
      <w:r w:rsidR="00D37F2E" w:rsidRPr="00075D16">
        <w:rPr>
          <w:rFonts w:cs="Arial"/>
          <w:lang w:val="fr-BE"/>
        </w:rPr>
        <w:t>L'anneau de sol est fourni, installé et ajusté par le fournisseur. Le remplissage supplémentaire pour obtenir un sol lisse (chape) est fourni par des tiers.</w:t>
      </w:r>
    </w:p>
    <w:bookmarkEnd w:id="4"/>
    <w:p w14:paraId="4A1C669E" w14:textId="77777777" w:rsidR="00496D39" w:rsidRPr="00075D16" w:rsidRDefault="00496D39" w:rsidP="00496D39">
      <w:pPr>
        <w:tabs>
          <w:tab w:val="left" w:pos="-487"/>
          <w:tab w:val="left" w:pos="2127"/>
        </w:tabs>
        <w:suppressAutoHyphens/>
        <w:spacing w:line="220" w:lineRule="exact"/>
        <w:rPr>
          <w:rFonts w:cs="Arial"/>
          <w:lang w:val="fr-BE"/>
        </w:rPr>
      </w:pPr>
    </w:p>
    <w:p w14:paraId="692735B4" w14:textId="77777777" w:rsidR="00496D39" w:rsidRPr="00075D16" w:rsidRDefault="00496D39" w:rsidP="00496D39">
      <w:pPr>
        <w:tabs>
          <w:tab w:val="left" w:pos="-487"/>
          <w:tab w:val="left" w:pos="1843"/>
          <w:tab w:val="left" w:pos="2127"/>
        </w:tabs>
        <w:suppressAutoHyphens/>
        <w:spacing w:line="220" w:lineRule="exact"/>
        <w:ind w:left="1843" w:hanging="1843"/>
        <w:rPr>
          <w:rFonts w:cs="Arial"/>
          <w:lang w:val="fr-BE"/>
        </w:rPr>
      </w:pPr>
      <w:r w:rsidRPr="00075D16">
        <w:rPr>
          <w:rFonts w:cs="Arial"/>
          <w:color w:val="FF0000"/>
          <w:lang w:val="fr-BE"/>
        </w:rPr>
        <w:t>Portes de nuit Manuelles:</w:t>
      </w:r>
    </w:p>
    <w:p w14:paraId="20441714" w14:textId="108E16D8"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Au moyen de portes cintrées à commande manuelle coulissants devant les parois cintrées extérieures. Ces portes se verrouillent par une demi-espagnolette dans le sol (avec béquille amovible) et une serrure spéciale à crochet avec euro cylindre standard.</w:t>
      </w:r>
      <w:r w:rsidR="00D37F2E" w:rsidRPr="00075D16">
        <w:rPr>
          <w:rFonts w:cs="Arial"/>
          <w:lang w:val="fr-BE"/>
        </w:rPr>
        <w:t xml:space="preserve"> Les portes de nuit sont conçues de la même manière que les parois cintrées précédentes.</w:t>
      </w:r>
    </w:p>
    <w:p w14:paraId="6F362830" w14:textId="77777777" w:rsidR="00496D39" w:rsidRPr="00075D16" w:rsidRDefault="00496D39" w:rsidP="00496D39">
      <w:pPr>
        <w:tabs>
          <w:tab w:val="left" w:pos="-487"/>
          <w:tab w:val="left" w:pos="1843"/>
          <w:tab w:val="left" w:pos="2127"/>
        </w:tabs>
        <w:suppressAutoHyphens/>
        <w:spacing w:line="220" w:lineRule="exact"/>
        <w:ind w:left="1843" w:hanging="1843"/>
        <w:rPr>
          <w:rFonts w:cs="Arial"/>
          <w:u w:val="single"/>
          <w:lang w:val="fr-BE"/>
        </w:rPr>
      </w:pPr>
    </w:p>
    <w:p w14:paraId="0BB0B60C" w14:textId="77777777" w:rsidR="00496D39" w:rsidRPr="00075D16" w:rsidRDefault="00496D39" w:rsidP="00496D39">
      <w:pPr>
        <w:tabs>
          <w:tab w:val="left" w:pos="-487"/>
          <w:tab w:val="left" w:pos="1843"/>
          <w:tab w:val="left" w:pos="2127"/>
        </w:tabs>
        <w:suppressAutoHyphens/>
        <w:spacing w:line="220" w:lineRule="exact"/>
        <w:ind w:left="1843" w:hanging="1843"/>
        <w:rPr>
          <w:rFonts w:cs="Arial"/>
          <w:lang w:val="fr-BE"/>
        </w:rPr>
      </w:pPr>
      <w:r w:rsidRPr="00075D16">
        <w:rPr>
          <w:rFonts w:cs="Arial"/>
          <w:color w:val="FF0000"/>
          <w:lang w:val="fr-BE"/>
        </w:rPr>
        <w:t>Portes de nuit Automatiques:</w:t>
      </w:r>
    </w:p>
    <w:p w14:paraId="683D3BDA" w14:textId="77777777" w:rsidR="00D37F2E" w:rsidRPr="00075D16" w:rsidRDefault="00496D39" w:rsidP="00D37F2E">
      <w:pPr>
        <w:tabs>
          <w:tab w:val="left" w:pos="-487"/>
          <w:tab w:val="left" w:pos="0"/>
          <w:tab w:val="left" w:pos="2127"/>
        </w:tabs>
        <w:suppressAutoHyphens/>
        <w:spacing w:line="220" w:lineRule="exact"/>
        <w:rPr>
          <w:rFonts w:cs="Arial"/>
          <w:lang w:val="fr-BE"/>
        </w:rPr>
      </w:pPr>
      <w:r w:rsidRPr="00075D16">
        <w:rPr>
          <w:rFonts w:cs="Arial"/>
          <w:lang w:val="fr-BE"/>
        </w:rPr>
        <w:t>Au moyen de portes cintrées à commande automatique électromécanique coulissants devant les parois cintrées. Ces portes se ferment par une serrure spéciale à crochet (type: fail-</w:t>
      </w:r>
      <w:proofErr w:type="spellStart"/>
      <w:r w:rsidRPr="00075D16">
        <w:rPr>
          <w:rFonts w:cs="Arial"/>
          <w:lang w:val="fr-BE"/>
        </w:rPr>
        <w:t>secure</w:t>
      </w:r>
      <w:proofErr w:type="spellEnd"/>
      <w:r w:rsidRPr="00075D16">
        <w:rPr>
          <w:rFonts w:cs="Arial"/>
          <w:lang w:val="fr-BE"/>
        </w:rPr>
        <w:t xml:space="preserve">) avec gâche électrique. Déverrouillage possible avec euro cylindre standard. </w:t>
      </w:r>
      <w:r w:rsidR="00D37F2E" w:rsidRPr="00075D16">
        <w:rPr>
          <w:rFonts w:cs="Arial"/>
          <w:lang w:val="fr-BE"/>
        </w:rPr>
        <w:t>Les portes de nuit sont conçues de la même manière que les parois cintrées précédentes.</w:t>
      </w:r>
    </w:p>
    <w:p w14:paraId="23CC5BF7" w14:textId="77777777" w:rsidR="00496D39" w:rsidRPr="00075D16" w:rsidRDefault="00496D39" w:rsidP="00496D39">
      <w:pPr>
        <w:tabs>
          <w:tab w:val="left" w:pos="-487"/>
          <w:tab w:val="left" w:pos="0"/>
          <w:tab w:val="left" w:pos="2127"/>
        </w:tabs>
        <w:suppressAutoHyphens/>
        <w:spacing w:line="220" w:lineRule="exact"/>
        <w:rPr>
          <w:rFonts w:cs="Arial"/>
          <w:lang w:val="fr-BE"/>
        </w:rPr>
      </w:pPr>
    </w:p>
    <w:p w14:paraId="63BFC958" w14:textId="562E78D5" w:rsidR="00E92D06"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color w:val="FF0000"/>
          <w:lang w:val="fr-BE"/>
        </w:rPr>
        <w:t>Verrouillage électr</w:t>
      </w:r>
      <w:r w:rsidR="00E05F1C" w:rsidRPr="00075D16">
        <w:rPr>
          <w:rFonts w:cs="Arial"/>
          <w:color w:val="FF0000"/>
          <w:lang w:val="fr-BE"/>
        </w:rPr>
        <w:t>o-magn</w:t>
      </w:r>
      <w:r w:rsidR="00075D16" w:rsidRPr="00075D16">
        <w:rPr>
          <w:rFonts w:cs="Arial"/>
          <w:color w:val="FF0000"/>
          <w:lang w:val="fr-BE"/>
        </w:rPr>
        <w:t>é</w:t>
      </w:r>
      <w:r w:rsidR="00E05F1C" w:rsidRPr="00075D16">
        <w:rPr>
          <w:rFonts w:cs="Arial"/>
          <w:color w:val="FF0000"/>
          <w:lang w:val="fr-BE"/>
        </w:rPr>
        <w:t>tique</w:t>
      </w:r>
      <w:r w:rsidRPr="00075D16">
        <w:rPr>
          <w:rFonts w:cs="Arial"/>
          <w:color w:val="FF0000"/>
          <w:lang w:val="fr-BE"/>
        </w:rPr>
        <w:t xml:space="preserve"> </w:t>
      </w:r>
      <w:r w:rsidR="002B17F6" w:rsidRPr="00075D16">
        <w:rPr>
          <w:rFonts w:cs="Arial"/>
          <w:color w:val="FF0000"/>
          <w:lang w:val="fr-BE"/>
        </w:rPr>
        <w:t>des vantaux</w:t>
      </w:r>
      <w:r w:rsidR="00361F48" w:rsidRPr="00075D16">
        <w:rPr>
          <w:rFonts w:cs="Arial"/>
          <w:color w:val="FF0000"/>
          <w:lang w:val="fr-BE"/>
        </w:rPr>
        <w:t xml:space="preserve"> avec interface pour système de lecteur de badges</w:t>
      </w:r>
      <w:r w:rsidRPr="00075D16">
        <w:rPr>
          <w:rFonts w:cs="Arial"/>
          <w:color w:val="FF0000"/>
          <w:lang w:val="fr-BE"/>
        </w:rPr>
        <w:t>:</w:t>
      </w:r>
      <w:r w:rsidRPr="00075D16">
        <w:rPr>
          <w:rFonts w:cs="Arial"/>
          <w:lang w:val="fr-BE"/>
        </w:rPr>
        <w:t xml:space="preserve"> </w:t>
      </w:r>
    </w:p>
    <w:p w14:paraId="3DA0A4D4" w14:textId="1CEDCD60"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Ce dispositif électromécanique de verrouillage est directement relié à l’axe de rotation des vantaux. Il permet de bloquer les vantaux à tout moment dans la position souhaitée. L</w:t>
      </w:r>
      <w:r w:rsidR="002B17F6" w:rsidRPr="00075D16">
        <w:rPr>
          <w:rFonts w:cs="Arial"/>
          <w:lang w:val="fr-BE"/>
        </w:rPr>
        <w:t xml:space="preserve">a </w:t>
      </w:r>
      <w:proofErr w:type="spellStart"/>
      <w:r w:rsidR="002B17F6" w:rsidRPr="00075D16">
        <w:rPr>
          <w:rFonts w:cs="Arial"/>
          <w:lang w:val="fr-BE"/>
        </w:rPr>
        <w:t>sérurre</w:t>
      </w:r>
      <w:proofErr w:type="spellEnd"/>
      <w:r w:rsidRPr="00075D16">
        <w:rPr>
          <w:rFonts w:cs="Arial"/>
          <w:lang w:val="fr-BE"/>
        </w:rPr>
        <w:t xml:space="preserve"> est "fail-</w:t>
      </w:r>
      <w:proofErr w:type="spellStart"/>
      <w:r w:rsidRPr="00075D16">
        <w:rPr>
          <w:rFonts w:cs="Arial"/>
          <w:lang w:val="fr-BE"/>
        </w:rPr>
        <w:t>safe</w:t>
      </w:r>
      <w:proofErr w:type="spellEnd"/>
      <w:r w:rsidRPr="00075D16">
        <w:rPr>
          <w:rFonts w:cs="Arial"/>
          <w:lang w:val="fr-BE"/>
        </w:rPr>
        <w:t>", c’est-à- dire se déverrouille en cas de coupure de courant.</w:t>
      </w:r>
    </w:p>
    <w:p w14:paraId="4B6887F7" w14:textId="77777777" w:rsidR="00361F48" w:rsidRPr="00075D16" w:rsidRDefault="00361F48" w:rsidP="00496D39">
      <w:pPr>
        <w:tabs>
          <w:tab w:val="left" w:pos="-487"/>
          <w:tab w:val="left" w:pos="0"/>
          <w:tab w:val="left" w:pos="2127"/>
        </w:tabs>
        <w:suppressAutoHyphens/>
        <w:spacing w:line="220" w:lineRule="exact"/>
        <w:rPr>
          <w:rFonts w:cs="Arial"/>
          <w:lang w:val="fr-BE"/>
        </w:rPr>
      </w:pPr>
    </w:p>
    <w:p w14:paraId="72C0E515" w14:textId="4A3838C4"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 xml:space="preserve">Le tableau de commande à une position Jour et une position Nuit. Sur position Jour la porte est à emploie automatique. Sur position Nuit la porte </w:t>
      </w:r>
      <w:r w:rsidR="00361F48" w:rsidRPr="00075D16">
        <w:rPr>
          <w:rFonts w:cs="Arial"/>
          <w:lang w:val="fr-BE"/>
        </w:rPr>
        <w:t>t</w:t>
      </w:r>
      <w:r w:rsidRPr="00075D16">
        <w:rPr>
          <w:rFonts w:cs="Arial"/>
          <w:lang w:val="fr-BE"/>
        </w:rPr>
        <w:t xml:space="preserve">ourniquet est continuellement bloquée par le verrouillage </w:t>
      </w:r>
      <w:r w:rsidR="00361F48" w:rsidRPr="00075D16">
        <w:rPr>
          <w:rFonts w:cs="Arial"/>
          <w:lang w:val="fr-BE"/>
        </w:rPr>
        <w:t>électromagnétique</w:t>
      </w:r>
      <w:r w:rsidRPr="00075D16">
        <w:rPr>
          <w:rFonts w:cs="Arial"/>
          <w:lang w:val="fr-BE"/>
        </w:rPr>
        <w:t xml:space="preserve">.  Après autorisation par contrôle d’accès fourni et livré par tiers, ou en appuyant sur le bouton Libre sortie, la porte se met en route pour une rotation et se verrouillent à nouveau en position de repos. D’éventuelles personnes ‘enfermées’ sont détectées par les capteurs à </w:t>
      </w:r>
      <w:r w:rsidRPr="00075D16">
        <w:rPr>
          <w:rFonts w:cs="Arial"/>
          <w:lang w:val="fr-BE"/>
        </w:rPr>
        <w:lastRenderedPageBreak/>
        <w:t>infrarouges montés dans le plafond et les vantaux pivotent un segment de plus et se verrouillent à nouveau. Un passage simultané d’une personne sortant du bâtiment alors qu’une personne y entre ou entrée de deux personnes en même temps reste possible avec ces grands diamètres.</w:t>
      </w:r>
    </w:p>
    <w:p w14:paraId="6D2138EF" w14:textId="77777777" w:rsidR="00496D39" w:rsidRPr="00075D16" w:rsidRDefault="00496D39" w:rsidP="00496D39">
      <w:pPr>
        <w:tabs>
          <w:tab w:val="left" w:pos="-487"/>
          <w:tab w:val="left" w:pos="2127"/>
        </w:tabs>
        <w:suppressAutoHyphens/>
        <w:spacing w:line="220" w:lineRule="exact"/>
        <w:rPr>
          <w:rFonts w:cs="Arial"/>
          <w:lang w:val="fr-BE"/>
        </w:rPr>
      </w:pPr>
    </w:p>
    <w:p w14:paraId="32B9F84F" w14:textId="4F8EEC9E" w:rsidR="00E92D06"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color w:val="FF0000"/>
          <w:lang w:val="fr-BE"/>
        </w:rPr>
        <w:t xml:space="preserve">Vantaux rabattables: </w:t>
      </w:r>
      <w:r w:rsidRPr="00075D16">
        <w:rPr>
          <w:rFonts w:cs="Arial"/>
          <w:lang w:val="fr-BE"/>
        </w:rPr>
        <w:t xml:space="preserve"> </w:t>
      </w:r>
    </w:p>
    <w:p w14:paraId="2E920EA7" w14:textId="69E699F5"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La croix de vantaux est prévue d’un axe au milieu et est alors équipée dans le toit rond (H=300 mm minimum) d’un dispositif électromécanique de verrouillage activé en mode normal de fonctionnement. En cas de coupure de courant (fail-</w:t>
      </w:r>
      <w:proofErr w:type="spellStart"/>
      <w:r w:rsidRPr="00075D16">
        <w:rPr>
          <w:rFonts w:cs="Arial"/>
          <w:lang w:val="fr-BE"/>
        </w:rPr>
        <w:t>safe</w:t>
      </w:r>
      <w:proofErr w:type="spellEnd"/>
      <w:r w:rsidRPr="00075D16">
        <w:rPr>
          <w:rFonts w:cs="Arial"/>
          <w:lang w:val="fr-BE"/>
        </w:rPr>
        <w:t xml:space="preserve">), ou lorsque le bouton d’arrêt d’urgence est activé ou en cas d’alarme à incendie, le dispositif se déverrouille immédiatement et les vantaux peuvent alors être rabattus manuellement. Ce dispositif étant Fail-Safe il ne nécessite pas de batterie de secours auxiliaire. Chaque vantail est prévu d’un commutateur de position : Si un des vantaux est mis hors de sa position normale en croix l’entrainement automatique est interrompu. </w:t>
      </w:r>
    </w:p>
    <w:p w14:paraId="5452A6EF" w14:textId="77777777" w:rsidR="00496D39" w:rsidRPr="00075D16" w:rsidRDefault="00496D39" w:rsidP="00496D39">
      <w:pPr>
        <w:tabs>
          <w:tab w:val="left" w:pos="-487"/>
          <w:tab w:val="left" w:pos="2127"/>
        </w:tabs>
        <w:suppressAutoHyphens/>
        <w:spacing w:line="220" w:lineRule="exact"/>
        <w:rPr>
          <w:rFonts w:cs="Arial"/>
          <w:lang w:val="fr-BE"/>
        </w:rPr>
      </w:pPr>
    </w:p>
    <w:p w14:paraId="01DAF200" w14:textId="77777777" w:rsidR="00496D39" w:rsidRPr="00075D16" w:rsidRDefault="00496D39" w:rsidP="00496D39">
      <w:pPr>
        <w:tabs>
          <w:tab w:val="left" w:pos="-487"/>
          <w:tab w:val="left" w:pos="2127"/>
        </w:tabs>
        <w:suppressAutoHyphens/>
        <w:spacing w:line="220" w:lineRule="exact"/>
        <w:rPr>
          <w:rFonts w:cs="Arial"/>
          <w:lang w:val="fr-BE"/>
        </w:rPr>
      </w:pPr>
      <w:bookmarkStart w:id="5" w:name="_Hlk70687552"/>
      <w:r w:rsidRPr="00075D16">
        <w:rPr>
          <w:rFonts w:cs="Arial"/>
          <w:color w:val="FF0000"/>
          <w:lang w:val="fr-BE"/>
        </w:rPr>
        <w:t xml:space="preserve">Paillasson: </w:t>
      </w:r>
    </w:p>
    <w:p w14:paraId="15B0FF74" w14:textId="77777777" w:rsidR="00361F48" w:rsidRPr="00075D16" w:rsidRDefault="00496D39" w:rsidP="00496D39">
      <w:pPr>
        <w:tabs>
          <w:tab w:val="left" w:pos="-487"/>
          <w:tab w:val="left" w:pos="0"/>
          <w:tab w:val="left" w:pos="2127"/>
        </w:tabs>
        <w:suppressAutoHyphens/>
        <w:spacing w:line="220" w:lineRule="exact"/>
        <w:rPr>
          <w:rFonts w:cs="Arial"/>
          <w:lang w:val="fr-BE"/>
        </w:rPr>
      </w:pPr>
      <w:bookmarkStart w:id="6" w:name="_Hlk115170574"/>
      <w:r w:rsidRPr="00075D16">
        <w:rPr>
          <w:rFonts w:cs="Arial"/>
          <w:lang w:val="fr-BE"/>
        </w:rPr>
        <w:t>Un paillasson séchant</w:t>
      </w:r>
      <w:r w:rsidR="00361F48" w:rsidRPr="00075D16">
        <w:rPr>
          <w:rFonts w:cs="Arial"/>
          <w:lang w:val="fr-BE"/>
        </w:rPr>
        <w:t xml:space="preserve">, </w:t>
      </w:r>
      <w:r w:rsidRPr="00075D16">
        <w:rPr>
          <w:rFonts w:cs="Arial"/>
          <w:lang w:val="fr-BE"/>
        </w:rPr>
        <w:t xml:space="preserve">à la mesure du diamètre de la porte </w:t>
      </w:r>
      <w:r w:rsidR="00E92D06" w:rsidRPr="00075D16">
        <w:rPr>
          <w:rFonts w:cs="Arial"/>
          <w:lang w:val="fr-BE"/>
        </w:rPr>
        <w:t>rotative</w:t>
      </w:r>
      <w:r w:rsidR="00361F48" w:rsidRPr="00075D16">
        <w:rPr>
          <w:rFonts w:cs="Arial"/>
          <w:lang w:val="fr-BE"/>
        </w:rPr>
        <w:t>, est à prévoir</w:t>
      </w:r>
      <w:r w:rsidRPr="00075D16">
        <w:rPr>
          <w:rFonts w:cs="Arial"/>
          <w:lang w:val="fr-BE"/>
        </w:rPr>
        <w:t xml:space="preserve">. </w:t>
      </w:r>
    </w:p>
    <w:p w14:paraId="509C8962" w14:textId="18C85AB9" w:rsidR="00A84AC8" w:rsidRPr="00075D16" w:rsidRDefault="00361F48" w:rsidP="00496D39">
      <w:pPr>
        <w:tabs>
          <w:tab w:val="left" w:pos="-487"/>
          <w:tab w:val="left" w:pos="0"/>
          <w:tab w:val="left" w:pos="2127"/>
        </w:tabs>
        <w:suppressAutoHyphens/>
        <w:spacing w:line="220" w:lineRule="exact"/>
        <w:rPr>
          <w:rFonts w:cs="Arial"/>
          <w:lang w:val="fr-BE"/>
        </w:rPr>
      </w:pPr>
      <w:r w:rsidRPr="00075D16">
        <w:rPr>
          <w:rFonts w:cs="Arial"/>
          <w:lang w:val="fr-BE"/>
        </w:rPr>
        <w:t>L</w:t>
      </w:r>
      <w:r w:rsidR="00496D39" w:rsidRPr="00075D16">
        <w:rPr>
          <w:rFonts w:cs="Arial"/>
          <w:lang w:val="fr-BE"/>
        </w:rPr>
        <w:t xml:space="preserve">e </w:t>
      </w:r>
      <w:r w:rsidRPr="00075D16">
        <w:rPr>
          <w:rFonts w:cs="Arial"/>
          <w:lang w:val="fr-BE"/>
        </w:rPr>
        <w:t>tapis</w:t>
      </w:r>
      <w:r w:rsidR="00496D39" w:rsidRPr="00075D16">
        <w:rPr>
          <w:rFonts w:cs="Arial"/>
          <w:lang w:val="fr-BE"/>
        </w:rPr>
        <w:t xml:space="preserve"> est un paillasson très résistant et enroulable</w:t>
      </w:r>
      <w:r w:rsidR="00A84AC8" w:rsidRPr="00075D16">
        <w:rPr>
          <w:rFonts w:cs="Arial"/>
          <w:lang w:val="fr-BE"/>
        </w:rPr>
        <w:t xml:space="preserve">, construit avec des profils en aluminium avec bande de </w:t>
      </w:r>
      <w:proofErr w:type="spellStart"/>
      <w:r w:rsidR="00A84AC8" w:rsidRPr="00075D16">
        <w:rPr>
          <w:rFonts w:cs="Arial"/>
          <w:lang w:val="fr-BE"/>
        </w:rPr>
        <w:t>reps</w:t>
      </w:r>
      <w:proofErr w:type="spellEnd"/>
      <w:r w:rsidR="00A84AC8" w:rsidRPr="00075D16">
        <w:rPr>
          <w:rFonts w:cs="Arial"/>
          <w:lang w:val="fr-BE"/>
        </w:rPr>
        <w:t xml:space="preserve"> gros denier</w:t>
      </w:r>
      <w:r w:rsidR="00496D39" w:rsidRPr="00075D16">
        <w:rPr>
          <w:rFonts w:cs="Arial"/>
          <w:lang w:val="fr-BE"/>
        </w:rPr>
        <w:t xml:space="preserve">. </w:t>
      </w:r>
    </w:p>
    <w:p w14:paraId="7D30B688" w14:textId="669336EA" w:rsidR="00E92D06"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Couleurs standards: gris, anthracite</w:t>
      </w:r>
      <w:r w:rsidR="00E92D06" w:rsidRPr="00075D16">
        <w:rPr>
          <w:rFonts w:cs="Arial"/>
          <w:lang w:val="fr-BE"/>
        </w:rPr>
        <w:t xml:space="preserve"> ou</w:t>
      </w:r>
      <w:r w:rsidRPr="00075D16">
        <w:rPr>
          <w:rFonts w:cs="Arial"/>
          <w:lang w:val="fr-BE"/>
        </w:rPr>
        <w:t xml:space="preserve"> beige. </w:t>
      </w:r>
    </w:p>
    <w:p w14:paraId="38AE95A9" w14:textId="54FEF5AB" w:rsidR="00A84AC8" w:rsidRPr="00075D16" w:rsidRDefault="00A84AC8" w:rsidP="00496D39">
      <w:pPr>
        <w:tabs>
          <w:tab w:val="left" w:pos="-487"/>
          <w:tab w:val="left" w:pos="0"/>
          <w:tab w:val="left" w:pos="2127"/>
        </w:tabs>
        <w:suppressAutoHyphens/>
        <w:spacing w:line="220" w:lineRule="exact"/>
        <w:rPr>
          <w:rFonts w:cs="Arial"/>
          <w:lang w:val="fr-BE"/>
        </w:rPr>
      </w:pPr>
      <w:r w:rsidRPr="00075D16">
        <w:rPr>
          <w:rFonts w:cs="Arial"/>
          <w:lang w:val="fr-BE"/>
        </w:rPr>
        <w:t>La hauteur du paillasson est ±22mm.</w:t>
      </w:r>
    </w:p>
    <w:p w14:paraId="78020180" w14:textId="7B061308" w:rsidR="00E92D06" w:rsidRPr="00075D16" w:rsidRDefault="00E92D06" w:rsidP="00496D39">
      <w:pPr>
        <w:tabs>
          <w:tab w:val="left" w:pos="-487"/>
          <w:tab w:val="left" w:pos="0"/>
          <w:tab w:val="left" w:pos="2127"/>
        </w:tabs>
        <w:suppressAutoHyphens/>
        <w:spacing w:line="220" w:lineRule="exact"/>
        <w:rPr>
          <w:rFonts w:cs="Arial"/>
          <w:lang w:val="fr-BE"/>
        </w:rPr>
      </w:pPr>
      <w:r w:rsidRPr="00075D16">
        <w:rPr>
          <w:rFonts w:cs="Arial"/>
          <w:lang w:val="fr-BE"/>
        </w:rPr>
        <w:t xml:space="preserve">Le tapis convient à une installation intérieure et extérieure couverte. </w:t>
      </w:r>
    </w:p>
    <w:p w14:paraId="3315135E" w14:textId="08C8EA61" w:rsidR="00A84AC8" w:rsidRPr="00075D16" w:rsidRDefault="00476649" w:rsidP="00496D39">
      <w:pPr>
        <w:tabs>
          <w:tab w:val="left" w:pos="-487"/>
          <w:tab w:val="left" w:pos="0"/>
          <w:tab w:val="left" w:pos="2127"/>
        </w:tabs>
        <w:suppressAutoHyphens/>
        <w:spacing w:line="220" w:lineRule="exact"/>
        <w:rPr>
          <w:rFonts w:cs="Arial"/>
          <w:lang w:val="fr-BE"/>
        </w:rPr>
      </w:pPr>
      <w:r w:rsidRPr="00075D16">
        <w:rPr>
          <w:rFonts w:cs="Arial"/>
          <w:lang w:val="fr-BE"/>
        </w:rPr>
        <w:t xml:space="preserve">Les profilés de support sont hautement </w:t>
      </w:r>
      <w:proofErr w:type="spellStart"/>
      <w:r w:rsidRPr="00075D16">
        <w:rPr>
          <w:rFonts w:cs="Arial"/>
          <w:lang w:val="fr-BE"/>
        </w:rPr>
        <w:t>insonorisants</w:t>
      </w:r>
      <w:proofErr w:type="spellEnd"/>
      <w:r w:rsidRPr="00075D16">
        <w:rPr>
          <w:rFonts w:cs="Arial"/>
          <w:lang w:val="fr-BE"/>
        </w:rPr>
        <w:t xml:space="preserve"> avec des bandes </w:t>
      </w:r>
      <w:proofErr w:type="spellStart"/>
      <w:r w:rsidRPr="00075D16">
        <w:rPr>
          <w:rFonts w:cs="Arial"/>
          <w:lang w:val="fr-BE"/>
        </w:rPr>
        <w:t>insonorisantes</w:t>
      </w:r>
      <w:proofErr w:type="spellEnd"/>
      <w:r w:rsidRPr="00075D16">
        <w:rPr>
          <w:rFonts w:cs="Arial"/>
          <w:lang w:val="fr-BE"/>
        </w:rPr>
        <w:t xml:space="preserve"> sur la face inférieure. Les profilés sont reliés les uns aux autres au moyen d'un câble en acier plastifié. La distance maximale entre les profilés en aluminium est de 3 mm, conformément à la norme de sécurité EN16005.</w:t>
      </w:r>
    </w:p>
    <w:p w14:paraId="1E072408" w14:textId="2F81075D" w:rsidR="00E92D06" w:rsidRPr="00075D16" w:rsidRDefault="00E92D06" w:rsidP="00496D39">
      <w:pPr>
        <w:tabs>
          <w:tab w:val="left" w:pos="-487"/>
          <w:tab w:val="left" w:pos="0"/>
          <w:tab w:val="left" w:pos="2127"/>
        </w:tabs>
        <w:suppressAutoHyphens/>
        <w:spacing w:line="220" w:lineRule="exact"/>
        <w:rPr>
          <w:rFonts w:cs="Arial"/>
          <w:lang w:val="fr-BE"/>
        </w:rPr>
      </w:pPr>
      <w:r w:rsidRPr="00075D16">
        <w:rPr>
          <w:rFonts w:cs="Arial"/>
          <w:lang w:val="fr-BE"/>
        </w:rPr>
        <w:t>Le paillasson est extrêmement résilient et convient aux passages en fauteuils roulants, enfants et / ou caddies et chariots de transport.</w:t>
      </w:r>
    </w:p>
    <w:bookmarkEnd w:id="6"/>
    <w:p w14:paraId="040459F3" w14:textId="766A211E" w:rsidR="00E92D06" w:rsidRPr="00075D16" w:rsidRDefault="00E92D06" w:rsidP="00496D39">
      <w:pPr>
        <w:tabs>
          <w:tab w:val="left" w:pos="-487"/>
          <w:tab w:val="left" w:pos="0"/>
          <w:tab w:val="left" w:pos="2127"/>
        </w:tabs>
        <w:suppressAutoHyphens/>
        <w:spacing w:line="220" w:lineRule="exact"/>
        <w:rPr>
          <w:rFonts w:cs="Arial"/>
          <w:lang w:val="fr-BE"/>
        </w:rPr>
      </w:pPr>
    </w:p>
    <w:bookmarkEnd w:id="5"/>
    <w:p w14:paraId="4DED5018" w14:textId="77777777" w:rsidR="00496D39" w:rsidRPr="00075D16" w:rsidRDefault="00496D39" w:rsidP="00496D39">
      <w:pPr>
        <w:tabs>
          <w:tab w:val="left" w:pos="-487"/>
          <w:tab w:val="left" w:pos="2127"/>
        </w:tabs>
        <w:suppressAutoHyphens/>
        <w:spacing w:line="220" w:lineRule="exact"/>
        <w:rPr>
          <w:rFonts w:cs="Arial"/>
          <w:lang w:val="fr-BE"/>
        </w:rPr>
      </w:pPr>
    </w:p>
    <w:p w14:paraId="17F19E34" w14:textId="23A57426" w:rsidR="00E92D06" w:rsidRPr="00075D16" w:rsidRDefault="00E92D06" w:rsidP="00E92D06">
      <w:pPr>
        <w:tabs>
          <w:tab w:val="left" w:pos="-487"/>
          <w:tab w:val="left" w:pos="0"/>
          <w:tab w:val="left" w:pos="2127"/>
        </w:tabs>
        <w:suppressAutoHyphens/>
        <w:spacing w:line="220" w:lineRule="exact"/>
        <w:rPr>
          <w:rFonts w:cs="Arial"/>
          <w:color w:val="FF0000"/>
          <w:lang w:val="fr-BE"/>
        </w:rPr>
      </w:pPr>
      <w:bookmarkStart w:id="7" w:name="_Hlk71206066"/>
      <w:r w:rsidRPr="00075D16">
        <w:rPr>
          <w:rFonts w:cs="Arial"/>
          <w:color w:val="FF0000"/>
          <w:lang w:val="fr-BE"/>
        </w:rPr>
        <w:t>Pack supplémentaire de fonctions de sécurité - CE Plus</w:t>
      </w:r>
      <w:r w:rsidR="008D1084" w:rsidRPr="00075D16">
        <w:rPr>
          <w:rFonts w:cs="Arial"/>
          <w:color w:val="FF0000"/>
          <w:lang w:val="fr-BE"/>
        </w:rPr>
        <w:t xml:space="preserve"> Package</w:t>
      </w:r>
      <w:r w:rsidRPr="00075D16">
        <w:rPr>
          <w:rFonts w:cs="Arial"/>
          <w:color w:val="FF0000"/>
          <w:lang w:val="fr-BE"/>
        </w:rPr>
        <w:t>:</w:t>
      </w:r>
    </w:p>
    <w:p w14:paraId="480E7326" w14:textId="26E6129A" w:rsidR="00E92D06" w:rsidRPr="00075D16" w:rsidRDefault="00E92D06" w:rsidP="00496D39">
      <w:pPr>
        <w:tabs>
          <w:tab w:val="left" w:pos="-487"/>
          <w:tab w:val="left" w:pos="2127"/>
        </w:tabs>
        <w:suppressAutoHyphens/>
        <w:spacing w:line="220" w:lineRule="exact"/>
        <w:rPr>
          <w:rFonts w:cs="Arial"/>
          <w:lang w:val="fr-BE"/>
        </w:rPr>
      </w:pPr>
      <w:r w:rsidRPr="00075D16">
        <w:rPr>
          <w:rFonts w:cs="Arial"/>
          <w:lang w:val="fr-BE"/>
        </w:rPr>
        <w:t>Dans les environnements où passent des personnes nécessitant une attention particulière en matière de sécurité (par exemple, les personnes âgées, les enfants, les personnes handicapées mentales), le fournisseur propose un ensemble de mesures de sécurité supplémentaires pour minimiser les risques de blessures. Ce forfait comprend:</w:t>
      </w:r>
    </w:p>
    <w:p w14:paraId="1F3E9F49" w14:textId="250D0D2D" w:rsidR="00E92D06" w:rsidRPr="00075D16" w:rsidRDefault="00F66491" w:rsidP="00F66491">
      <w:pPr>
        <w:pStyle w:val="Lijstalinea"/>
        <w:numPr>
          <w:ilvl w:val="0"/>
          <w:numId w:val="4"/>
        </w:numPr>
        <w:tabs>
          <w:tab w:val="left" w:pos="-487"/>
          <w:tab w:val="left" w:pos="2127"/>
        </w:tabs>
        <w:suppressAutoHyphens/>
        <w:spacing w:line="220" w:lineRule="exact"/>
        <w:rPr>
          <w:rFonts w:ascii="Arial" w:hAnsi="Arial" w:cs="Arial"/>
          <w:sz w:val="20"/>
          <w:szCs w:val="20"/>
          <w:lang w:val="fr-BE"/>
        </w:rPr>
      </w:pPr>
      <w:r w:rsidRPr="00075D16">
        <w:rPr>
          <w:rFonts w:ascii="Arial" w:hAnsi="Arial" w:cs="Arial"/>
          <w:sz w:val="20"/>
          <w:szCs w:val="20"/>
          <w:lang w:val="fr-BE"/>
        </w:rPr>
        <w:t>D</w:t>
      </w:r>
      <w:r w:rsidR="00E92D06" w:rsidRPr="00075D16">
        <w:rPr>
          <w:rFonts w:ascii="Arial" w:hAnsi="Arial" w:cs="Arial"/>
          <w:sz w:val="20"/>
          <w:szCs w:val="20"/>
          <w:lang w:val="fr-BE"/>
        </w:rPr>
        <w:t>eux boutons poussoirs supplémentaires pour les personnes handicapées, qui ralentissent la porte tournante après l'activation</w:t>
      </w:r>
    </w:p>
    <w:p w14:paraId="63645611" w14:textId="029E3B54" w:rsidR="00E92D06" w:rsidRPr="00075D16" w:rsidRDefault="00F66491" w:rsidP="00F66491">
      <w:pPr>
        <w:pStyle w:val="Lijstalinea"/>
        <w:numPr>
          <w:ilvl w:val="0"/>
          <w:numId w:val="4"/>
        </w:numPr>
        <w:tabs>
          <w:tab w:val="left" w:pos="-487"/>
          <w:tab w:val="left" w:pos="2127"/>
        </w:tabs>
        <w:suppressAutoHyphens/>
        <w:spacing w:line="220" w:lineRule="exact"/>
        <w:rPr>
          <w:rFonts w:ascii="Arial" w:hAnsi="Arial" w:cs="Arial"/>
          <w:sz w:val="20"/>
          <w:szCs w:val="20"/>
          <w:lang w:val="fr-BE"/>
        </w:rPr>
      </w:pPr>
      <w:r w:rsidRPr="00075D16">
        <w:rPr>
          <w:rFonts w:ascii="Arial" w:hAnsi="Arial" w:cs="Arial"/>
          <w:sz w:val="20"/>
          <w:szCs w:val="20"/>
          <w:lang w:val="fr-BE"/>
        </w:rPr>
        <w:t>D</w:t>
      </w:r>
      <w:r w:rsidR="00E92D06" w:rsidRPr="00075D16">
        <w:rPr>
          <w:rFonts w:ascii="Arial" w:hAnsi="Arial" w:cs="Arial"/>
          <w:sz w:val="20"/>
          <w:szCs w:val="20"/>
          <w:lang w:val="fr-BE"/>
        </w:rPr>
        <w:t xml:space="preserve">es autocollants supplémentaires sur les </w:t>
      </w:r>
      <w:r w:rsidR="00D60920" w:rsidRPr="00075D16">
        <w:rPr>
          <w:rFonts w:ascii="Arial" w:hAnsi="Arial" w:cs="Arial"/>
          <w:sz w:val="20"/>
          <w:szCs w:val="20"/>
          <w:lang w:val="fr-BE"/>
        </w:rPr>
        <w:t xml:space="preserve">parois cintrées vitrées </w:t>
      </w:r>
      <w:r w:rsidR="00E92D06" w:rsidRPr="00075D16">
        <w:rPr>
          <w:rFonts w:ascii="Arial" w:hAnsi="Arial" w:cs="Arial"/>
          <w:sz w:val="20"/>
          <w:szCs w:val="20"/>
          <w:lang w:val="fr-BE"/>
        </w:rPr>
        <w:t>pour qu'il ressorte qu'il y a une paroi en verre</w:t>
      </w:r>
    </w:p>
    <w:p w14:paraId="3638F743" w14:textId="734FFE02" w:rsidR="00D60920" w:rsidRPr="00075D16" w:rsidRDefault="00F66491" w:rsidP="00D60920">
      <w:pPr>
        <w:pStyle w:val="Lijstalinea"/>
        <w:numPr>
          <w:ilvl w:val="0"/>
          <w:numId w:val="4"/>
        </w:numPr>
        <w:tabs>
          <w:tab w:val="left" w:pos="-487"/>
          <w:tab w:val="left" w:pos="2127"/>
        </w:tabs>
        <w:suppressAutoHyphens/>
        <w:spacing w:line="220" w:lineRule="exact"/>
        <w:rPr>
          <w:rFonts w:ascii="Arial" w:hAnsi="Arial" w:cs="Arial"/>
          <w:sz w:val="20"/>
          <w:szCs w:val="20"/>
          <w:lang w:val="fr-BE"/>
        </w:rPr>
      </w:pPr>
      <w:r w:rsidRPr="00075D16">
        <w:rPr>
          <w:rFonts w:ascii="Arial" w:hAnsi="Arial" w:cs="Arial"/>
          <w:sz w:val="20"/>
          <w:szCs w:val="20"/>
          <w:lang w:val="fr-BE"/>
        </w:rPr>
        <w:t>C</w:t>
      </w:r>
      <w:r w:rsidR="00D60920" w:rsidRPr="00075D16">
        <w:rPr>
          <w:rFonts w:ascii="Arial" w:hAnsi="Arial" w:cs="Arial"/>
          <w:sz w:val="20"/>
          <w:szCs w:val="20"/>
          <w:lang w:val="fr-BE"/>
        </w:rPr>
        <w:t xml:space="preserve">apteur supplémentaire "Top Rail </w:t>
      </w:r>
      <w:proofErr w:type="spellStart"/>
      <w:r w:rsidR="00D60920" w:rsidRPr="00075D16">
        <w:rPr>
          <w:rFonts w:ascii="Arial" w:hAnsi="Arial" w:cs="Arial"/>
          <w:sz w:val="20"/>
          <w:szCs w:val="20"/>
          <w:lang w:val="fr-BE"/>
        </w:rPr>
        <w:t>Sensor</w:t>
      </w:r>
      <w:proofErr w:type="spellEnd"/>
      <w:r w:rsidR="00D60920" w:rsidRPr="00075D16">
        <w:rPr>
          <w:rFonts w:ascii="Arial" w:hAnsi="Arial" w:cs="Arial"/>
          <w:sz w:val="20"/>
          <w:szCs w:val="20"/>
          <w:lang w:val="fr-BE"/>
        </w:rPr>
        <w:t>" (TRS) qui détecte lorsque les vantaux de porte sont trop près du le dos / talons des visiteurs sont susceptibles de venir. Le capteur détectera automatiquement ce ralentir la vitesse de rotation des ailes et les arrêter si nécessaire.</w:t>
      </w:r>
      <w:r w:rsidRPr="00075D16">
        <w:rPr>
          <w:rFonts w:ascii="Arial" w:hAnsi="Arial" w:cs="Arial"/>
          <w:sz w:val="20"/>
          <w:szCs w:val="20"/>
          <w:lang w:val="fr-BE"/>
        </w:rPr>
        <w:br/>
      </w:r>
      <w:r w:rsidR="00D60920" w:rsidRPr="00075D16">
        <w:rPr>
          <w:rFonts w:ascii="Arial" w:hAnsi="Arial" w:cs="Arial"/>
          <w:sz w:val="20"/>
          <w:szCs w:val="20"/>
          <w:lang w:val="fr-BE"/>
        </w:rPr>
        <w:t xml:space="preserve">Autrement dit ce capteur s'assure que la vitesse de rotation est adaptée à la </w:t>
      </w:r>
      <w:r w:rsidR="00E310EC" w:rsidRPr="00075D16">
        <w:rPr>
          <w:rFonts w:ascii="Arial" w:hAnsi="Arial" w:cs="Arial"/>
          <w:sz w:val="20"/>
          <w:szCs w:val="20"/>
          <w:lang w:val="fr-BE"/>
        </w:rPr>
        <w:t>t</w:t>
      </w:r>
      <w:r w:rsidR="00D60920" w:rsidRPr="00075D16">
        <w:rPr>
          <w:rFonts w:ascii="Arial" w:hAnsi="Arial" w:cs="Arial"/>
          <w:sz w:val="20"/>
          <w:szCs w:val="20"/>
          <w:lang w:val="fr-BE"/>
        </w:rPr>
        <w:t xml:space="preserve">rafic de </w:t>
      </w:r>
      <w:proofErr w:type="spellStart"/>
      <w:r w:rsidR="00E310EC" w:rsidRPr="00075D16">
        <w:rPr>
          <w:rFonts w:ascii="Arial" w:hAnsi="Arial" w:cs="Arial"/>
          <w:sz w:val="20"/>
          <w:szCs w:val="20"/>
          <w:lang w:val="fr-BE"/>
        </w:rPr>
        <w:t>passents</w:t>
      </w:r>
      <w:proofErr w:type="spellEnd"/>
      <w:r w:rsidR="00D60920" w:rsidRPr="00075D16">
        <w:rPr>
          <w:rFonts w:ascii="Arial" w:hAnsi="Arial" w:cs="Arial"/>
          <w:sz w:val="20"/>
          <w:szCs w:val="20"/>
          <w:lang w:val="fr-BE"/>
        </w:rPr>
        <w:t>.</w:t>
      </w:r>
    </w:p>
    <w:bookmarkEnd w:id="7"/>
    <w:p w14:paraId="5528E4B8" w14:textId="78C196D5" w:rsidR="00E92D06" w:rsidRPr="00075D16" w:rsidRDefault="00E92D06" w:rsidP="00496D39">
      <w:pPr>
        <w:tabs>
          <w:tab w:val="left" w:pos="-487"/>
          <w:tab w:val="left" w:pos="2127"/>
        </w:tabs>
        <w:suppressAutoHyphens/>
        <w:spacing w:line="220" w:lineRule="exact"/>
        <w:rPr>
          <w:rFonts w:cs="Arial"/>
          <w:lang w:val="fr-BE"/>
        </w:rPr>
      </w:pPr>
    </w:p>
    <w:p w14:paraId="000F6652" w14:textId="77777777" w:rsidR="00E92D06" w:rsidRPr="00075D16" w:rsidRDefault="00E92D06" w:rsidP="00E92D06">
      <w:pPr>
        <w:tabs>
          <w:tab w:val="left" w:pos="-487"/>
          <w:tab w:val="left" w:pos="2127"/>
        </w:tabs>
        <w:suppressAutoHyphens/>
        <w:spacing w:line="220" w:lineRule="exact"/>
        <w:rPr>
          <w:rFonts w:cs="Arial"/>
          <w:lang w:val="fr-BE"/>
        </w:rPr>
      </w:pPr>
      <w:bookmarkStart w:id="8" w:name="_Hlk70687607"/>
      <w:r w:rsidRPr="00075D16">
        <w:rPr>
          <w:rFonts w:cs="Arial"/>
          <w:color w:val="FF0000"/>
          <w:lang w:val="fr-BE"/>
        </w:rPr>
        <w:t>Rideau Air chaud:</w:t>
      </w:r>
    </w:p>
    <w:p w14:paraId="69D50199" w14:textId="2E997012" w:rsidR="00E92D06" w:rsidRPr="00075D16" w:rsidRDefault="00E92D06" w:rsidP="00E92D06">
      <w:pPr>
        <w:tabs>
          <w:tab w:val="left" w:pos="-487"/>
          <w:tab w:val="left" w:pos="2127"/>
        </w:tabs>
        <w:suppressAutoHyphens/>
        <w:spacing w:line="220" w:lineRule="exact"/>
        <w:rPr>
          <w:rFonts w:cs="Arial"/>
          <w:lang w:val="fr-BE"/>
        </w:rPr>
      </w:pPr>
      <w:r w:rsidRPr="00075D16">
        <w:rPr>
          <w:rFonts w:cs="Arial"/>
          <w:color w:val="FF0000"/>
          <w:lang w:val="fr-BE"/>
        </w:rPr>
        <w:t>(Ou)</w:t>
      </w:r>
      <w:r w:rsidRPr="00075D16">
        <w:rPr>
          <w:rFonts w:cs="Arial"/>
          <w:lang w:val="fr-BE"/>
        </w:rPr>
        <w:t xml:space="preserve"> Rideau électrique, </w:t>
      </w:r>
      <w:r w:rsidRPr="00075D16">
        <w:rPr>
          <w:rFonts w:cs="Arial"/>
          <w:color w:val="FF0000"/>
          <w:lang w:val="fr-BE"/>
        </w:rPr>
        <w:t>(Ou)</w:t>
      </w:r>
      <w:r w:rsidRPr="00075D16">
        <w:rPr>
          <w:rFonts w:cs="Arial"/>
          <w:lang w:val="fr-BE"/>
        </w:rPr>
        <w:t xml:space="preserve"> Rideau à alimentation par eau chaude, intégré dans le toit rond avec une grille rectangulaire de pulsion d’air dans le faux plafond près et au-dessus de l’ouverture intérieur de la porte </w:t>
      </w:r>
      <w:r w:rsidR="00EE74B6" w:rsidRPr="00075D16">
        <w:rPr>
          <w:rFonts w:cs="Arial"/>
          <w:lang w:val="fr-BE"/>
        </w:rPr>
        <w:t>t</w:t>
      </w:r>
      <w:r w:rsidRPr="00075D16">
        <w:rPr>
          <w:rFonts w:cs="Arial"/>
          <w:lang w:val="fr-BE"/>
        </w:rPr>
        <w:t>ourniquet.</w:t>
      </w:r>
      <w:r w:rsidR="00E310EC" w:rsidRPr="00075D16">
        <w:rPr>
          <w:lang w:val="fr-BE"/>
        </w:rPr>
        <w:t xml:space="preserve"> </w:t>
      </w:r>
      <w:r w:rsidR="00E310EC" w:rsidRPr="00075D16">
        <w:rPr>
          <w:rFonts w:cs="Arial"/>
          <w:lang w:val="fr-BE"/>
        </w:rPr>
        <w:t>Y compris le tableau de commande.</w:t>
      </w:r>
    </w:p>
    <w:p w14:paraId="2BAB3210" w14:textId="4762B649" w:rsidR="00E92D06" w:rsidRPr="00075D16" w:rsidRDefault="00E92D06" w:rsidP="00E92D06">
      <w:pPr>
        <w:tabs>
          <w:tab w:val="left" w:pos="-487"/>
          <w:tab w:val="left" w:pos="2127"/>
        </w:tabs>
        <w:suppressAutoHyphens/>
        <w:spacing w:line="220" w:lineRule="exact"/>
        <w:rPr>
          <w:rFonts w:cs="Arial"/>
          <w:lang w:val="fr-BE"/>
        </w:rPr>
      </w:pPr>
      <w:r w:rsidRPr="00075D16">
        <w:rPr>
          <w:rFonts w:cs="Arial"/>
          <w:color w:val="FF0000"/>
          <w:lang w:val="fr-BE"/>
        </w:rPr>
        <w:t>(Ou)</w:t>
      </w:r>
      <w:r w:rsidRPr="00075D16">
        <w:rPr>
          <w:rFonts w:cs="Arial"/>
          <w:lang w:val="fr-BE"/>
        </w:rPr>
        <w:t xml:space="preserve"> Rideau électrique, </w:t>
      </w:r>
      <w:r w:rsidRPr="00075D16">
        <w:rPr>
          <w:rFonts w:cs="Arial"/>
          <w:color w:val="FF0000"/>
          <w:lang w:val="fr-BE"/>
        </w:rPr>
        <w:t>(Ou)</w:t>
      </w:r>
      <w:r w:rsidRPr="00075D16">
        <w:rPr>
          <w:rFonts w:cs="Arial"/>
          <w:lang w:val="fr-BE"/>
        </w:rPr>
        <w:t xml:space="preserve"> Rideau à alimentation par eau chaude, au-dessus du toit intérieur de la porte </w:t>
      </w:r>
      <w:r w:rsidR="00EE74B6" w:rsidRPr="00075D16">
        <w:rPr>
          <w:rFonts w:cs="Arial"/>
          <w:lang w:val="fr-BE"/>
        </w:rPr>
        <w:t>t</w:t>
      </w:r>
      <w:r w:rsidRPr="00075D16">
        <w:rPr>
          <w:rFonts w:cs="Arial"/>
          <w:lang w:val="fr-BE"/>
        </w:rPr>
        <w:t xml:space="preserve">ourniquet avec une grille cintrée pour pulsion d’air  au-dessus de l’ouverture intérieur de la porte </w:t>
      </w:r>
      <w:r w:rsidR="00EE74B6" w:rsidRPr="00075D16">
        <w:rPr>
          <w:rFonts w:cs="Arial"/>
          <w:lang w:val="fr-BE"/>
        </w:rPr>
        <w:t>t</w:t>
      </w:r>
      <w:r w:rsidRPr="00075D16">
        <w:rPr>
          <w:rFonts w:cs="Arial"/>
          <w:lang w:val="fr-BE"/>
        </w:rPr>
        <w:t>ourniquet. Le gaine de pulsion est camouflée par un deuxième cache cintrée. Espace libre nécessaire au-dessus du toit intérieur est minimum 40</w:t>
      </w:r>
      <w:r w:rsidR="00E310EC" w:rsidRPr="00075D16">
        <w:rPr>
          <w:rFonts w:cs="Arial"/>
          <w:lang w:val="fr-BE"/>
        </w:rPr>
        <w:t>0mm. Y compris le tableau de commande.</w:t>
      </w:r>
    </w:p>
    <w:p w14:paraId="61AC4B01" w14:textId="5EB23651" w:rsidR="00E92D06" w:rsidRPr="00075D16" w:rsidRDefault="00E92D06" w:rsidP="00E92D06">
      <w:pPr>
        <w:tabs>
          <w:tab w:val="left" w:pos="-487"/>
          <w:tab w:val="left" w:pos="2127"/>
        </w:tabs>
        <w:suppressAutoHyphens/>
        <w:spacing w:line="220" w:lineRule="exact"/>
        <w:rPr>
          <w:rFonts w:cs="Arial"/>
          <w:lang w:val="fr-BE"/>
        </w:rPr>
      </w:pPr>
      <w:r w:rsidRPr="00075D16">
        <w:rPr>
          <w:rFonts w:cs="Arial"/>
          <w:color w:val="FF0000"/>
          <w:lang w:val="fr-BE"/>
        </w:rPr>
        <w:t>(Ou)</w:t>
      </w:r>
      <w:r w:rsidRPr="00075D16">
        <w:rPr>
          <w:rFonts w:cs="Arial"/>
          <w:lang w:val="fr-BE"/>
        </w:rPr>
        <w:t xml:space="preserve"> Rideau électrique, </w:t>
      </w:r>
      <w:r w:rsidRPr="00075D16">
        <w:rPr>
          <w:rFonts w:cs="Arial"/>
          <w:color w:val="FF0000"/>
          <w:lang w:val="fr-BE"/>
        </w:rPr>
        <w:t>(Ou)</w:t>
      </w:r>
      <w:r w:rsidRPr="00075D16">
        <w:rPr>
          <w:rFonts w:cs="Arial"/>
          <w:lang w:val="fr-BE"/>
        </w:rPr>
        <w:t xml:space="preserve"> Rideau à eau chaude, installé comme colonne verticale juste à côté de l’entrée intérieure. La grille verticale de pulsion d’air est prévue de lamelles aérodynamiques réglables à 40°.</w:t>
      </w:r>
      <w:r w:rsidR="00E310EC" w:rsidRPr="00075D16">
        <w:rPr>
          <w:rFonts w:cs="Arial"/>
          <w:lang w:val="fr-BE"/>
        </w:rPr>
        <w:t xml:space="preserve"> Y compris le tableau de commande.</w:t>
      </w:r>
    </w:p>
    <w:p w14:paraId="5EDA0E41" w14:textId="3839C72F" w:rsidR="00E310EC" w:rsidRPr="00075D16" w:rsidRDefault="00E310EC" w:rsidP="00E310EC">
      <w:pPr>
        <w:tabs>
          <w:tab w:val="left" w:pos="-487"/>
          <w:tab w:val="left" w:pos="2127"/>
        </w:tabs>
        <w:suppressAutoHyphens/>
        <w:spacing w:line="220" w:lineRule="exact"/>
        <w:rPr>
          <w:rFonts w:cs="Arial"/>
          <w:lang w:val="fr-BE"/>
        </w:rPr>
      </w:pPr>
      <w:r w:rsidRPr="00075D16">
        <w:rPr>
          <w:rFonts w:cs="Arial"/>
          <w:color w:val="FF0000"/>
          <w:lang w:val="fr-BE"/>
        </w:rPr>
        <w:t xml:space="preserve">(Ou) </w:t>
      </w:r>
      <w:r w:rsidRPr="00075D16">
        <w:rPr>
          <w:rFonts w:cs="Arial"/>
          <w:lang w:val="fr-BE"/>
        </w:rPr>
        <w:t xml:space="preserve">Rideau d'air électrique, </w:t>
      </w:r>
      <w:r w:rsidRPr="00075D16">
        <w:rPr>
          <w:rFonts w:cs="Arial"/>
          <w:color w:val="FF0000"/>
          <w:lang w:val="fr-BE"/>
        </w:rPr>
        <w:t xml:space="preserve">(Ou) </w:t>
      </w:r>
      <w:r w:rsidRPr="00075D16">
        <w:rPr>
          <w:rFonts w:cs="Arial"/>
          <w:lang w:val="fr-BE"/>
        </w:rPr>
        <w:t>Rideau d'air alimenté en eau chaude, en tant que version très fine et esthétiquement élégante de la grille de refoulement, placée verticalement à côté de l'ouverture transparente intérieure. L'unité de chauffage, les modules électriques et électroniques sont situés dans une unité séparée qui est placée dans un niveau sous la porte tournante (par exemple dans la cave).</w:t>
      </w:r>
    </w:p>
    <w:p w14:paraId="4626CC6F" w14:textId="6E61C62D" w:rsidR="00E310EC" w:rsidRPr="00075D16" w:rsidRDefault="00E310EC" w:rsidP="00E310EC">
      <w:pPr>
        <w:tabs>
          <w:tab w:val="left" w:pos="-487"/>
          <w:tab w:val="left" w:pos="2127"/>
        </w:tabs>
        <w:suppressAutoHyphens/>
        <w:spacing w:line="220" w:lineRule="exact"/>
        <w:rPr>
          <w:rFonts w:cs="Arial"/>
          <w:lang w:val="fr-BE"/>
        </w:rPr>
      </w:pPr>
      <w:r w:rsidRPr="00075D16">
        <w:rPr>
          <w:rFonts w:cs="Arial"/>
          <w:lang w:val="fr-BE"/>
        </w:rPr>
        <w:lastRenderedPageBreak/>
        <w:t>La grille de refoulement verticale est équipée de lames aérodynamiques en forme de goutte. Y compris le panneau de commande.</w:t>
      </w:r>
    </w:p>
    <w:p w14:paraId="4400E0E2" w14:textId="77777777" w:rsidR="00E310EC" w:rsidRPr="00075D16" w:rsidRDefault="00E310EC" w:rsidP="00E92D06">
      <w:pPr>
        <w:tabs>
          <w:tab w:val="left" w:pos="-487"/>
          <w:tab w:val="left" w:pos="2127"/>
        </w:tabs>
        <w:suppressAutoHyphens/>
        <w:spacing w:line="220" w:lineRule="exact"/>
        <w:rPr>
          <w:rFonts w:cs="Arial"/>
          <w:lang w:val="fr-BE"/>
        </w:rPr>
      </w:pPr>
    </w:p>
    <w:p w14:paraId="29C6523C" w14:textId="6ACBAAD8" w:rsidR="00E92D06" w:rsidRPr="00075D16" w:rsidRDefault="00E92D06" w:rsidP="00E92D06">
      <w:pPr>
        <w:tabs>
          <w:tab w:val="left" w:pos="-487"/>
          <w:tab w:val="left" w:pos="2127"/>
        </w:tabs>
        <w:suppressAutoHyphens/>
        <w:spacing w:line="220" w:lineRule="exact"/>
        <w:rPr>
          <w:rFonts w:cs="Arial"/>
          <w:lang w:val="fr-BE"/>
        </w:rPr>
      </w:pPr>
      <w:r w:rsidRPr="00075D16">
        <w:rPr>
          <w:rFonts w:cs="Arial"/>
          <w:lang w:val="fr-BE"/>
        </w:rPr>
        <w:t xml:space="preserve">Alimentation nécessaire </w:t>
      </w:r>
      <w:r w:rsidR="00476649" w:rsidRPr="00075D16">
        <w:rPr>
          <w:rFonts w:cs="Arial"/>
          <w:lang w:val="fr-BE"/>
        </w:rPr>
        <w:t>400</w:t>
      </w:r>
      <w:r w:rsidRPr="00075D16">
        <w:rPr>
          <w:rFonts w:cs="Arial"/>
          <w:lang w:val="fr-BE"/>
        </w:rPr>
        <w:t>V 3</w:t>
      </w:r>
      <w:r w:rsidR="002E1732">
        <w:rPr>
          <w:rFonts w:cs="Arial"/>
          <w:lang w:val="fr-BE"/>
        </w:rPr>
        <w:t>F</w:t>
      </w:r>
      <w:r w:rsidRPr="00075D16">
        <w:rPr>
          <w:rFonts w:cs="Arial"/>
          <w:lang w:val="fr-BE"/>
        </w:rPr>
        <w:t xml:space="preserve"> / 2</w:t>
      </w:r>
      <w:r w:rsidR="00E310EC" w:rsidRPr="00075D16">
        <w:rPr>
          <w:rFonts w:cs="Arial"/>
          <w:lang w:val="fr-BE"/>
        </w:rPr>
        <w:t>4</w:t>
      </w:r>
      <w:r w:rsidRPr="00075D16">
        <w:rPr>
          <w:rFonts w:cs="Arial"/>
          <w:lang w:val="fr-BE"/>
        </w:rPr>
        <w:t>0V 50 Hz + PE et 25A Lent : Autre Lot/Article.</w:t>
      </w:r>
    </w:p>
    <w:p w14:paraId="384D9EB7" w14:textId="77777777" w:rsidR="00E92D06" w:rsidRPr="00075D16" w:rsidRDefault="00E92D06" w:rsidP="00E92D06">
      <w:pPr>
        <w:tabs>
          <w:tab w:val="left" w:pos="-487"/>
          <w:tab w:val="left" w:pos="2127"/>
        </w:tabs>
        <w:suppressAutoHyphens/>
        <w:spacing w:line="220" w:lineRule="exact"/>
        <w:rPr>
          <w:rFonts w:cs="Arial"/>
          <w:lang w:val="fr-BE"/>
        </w:rPr>
      </w:pPr>
      <w:r w:rsidRPr="00075D16">
        <w:rPr>
          <w:rFonts w:cs="Arial"/>
          <w:color w:val="FF0000"/>
          <w:lang w:val="fr-BE"/>
        </w:rPr>
        <w:t>(Et)</w:t>
      </w:r>
      <w:r w:rsidRPr="00075D16">
        <w:rPr>
          <w:rFonts w:cs="Arial"/>
          <w:lang w:val="fr-BE"/>
        </w:rPr>
        <w:t xml:space="preserve"> Arrivés et sortie d’eaux et raccordements: Autre Lot/Art.</w:t>
      </w:r>
    </w:p>
    <w:bookmarkEnd w:id="8"/>
    <w:p w14:paraId="24A8F017" w14:textId="77777777" w:rsidR="00E92D06" w:rsidRPr="00075D16" w:rsidRDefault="00E92D06" w:rsidP="00496D39">
      <w:pPr>
        <w:tabs>
          <w:tab w:val="left" w:pos="-487"/>
          <w:tab w:val="left" w:pos="2127"/>
        </w:tabs>
        <w:suppressAutoHyphens/>
        <w:spacing w:line="220" w:lineRule="exact"/>
        <w:rPr>
          <w:rFonts w:cs="Arial"/>
          <w:lang w:val="fr-BE"/>
        </w:rPr>
      </w:pPr>
    </w:p>
    <w:p w14:paraId="03AAD1E3" w14:textId="77777777" w:rsidR="00496D39" w:rsidRPr="00075D16" w:rsidRDefault="00496D39" w:rsidP="00496D39">
      <w:pPr>
        <w:tabs>
          <w:tab w:val="left" w:pos="-487"/>
          <w:tab w:val="left" w:pos="2127"/>
        </w:tabs>
        <w:suppressAutoHyphens/>
        <w:spacing w:line="220" w:lineRule="exact"/>
        <w:rPr>
          <w:rFonts w:cs="Arial"/>
          <w:lang w:val="fr-BE"/>
        </w:rPr>
      </w:pPr>
    </w:p>
    <w:p w14:paraId="4B429E59" w14:textId="24E705DB" w:rsidR="00496D39" w:rsidRPr="00075D16" w:rsidRDefault="00496D39" w:rsidP="00496D39">
      <w:pPr>
        <w:tabs>
          <w:tab w:val="left" w:pos="-487"/>
          <w:tab w:val="left" w:pos="1843"/>
          <w:tab w:val="left" w:pos="2127"/>
        </w:tabs>
        <w:suppressAutoHyphens/>
        <w:spacing w:line="220" w:lineRule="exact"/>
        <w:ind w:left="1843" w:hanging="1843"/>
        <w:rPr>
          <w:rFonts w:cs="Arial"/>
          <w:lang w:val="fr-BE"/>
        </w:rPr>
      </w:pPr>
      <w:r w:rsidRPr="00075D16">
        <w:rPr>
          <w:rFonts w:cs="Arial"/>
          <w:color w:val="FF0000"/>
          <w:lang w:val="fr-BE"/>
        </w:rPr>
        <w:t xml:space="preserve">Exécution anti effraction attesté classe </w:t>
      </w:r>
      <w:r w:rsidR="00202683" w:rsidRPr="00075D16">
        <w:rPr>
          <w:rFonts w:cs="Arial"/>
          <w:color w:val="FF0000"/>
          <w:lang w:val="fr-BE"/>
        </w:rPr>
        <w:t>RC</w:t>
      </w:r>
      <w:r w:rsidRPr="00075D16">
        <w:rPr>
          <w:rFonts w:cs="Arial"/>
          <w:color w:val="FF0000"/>
          <w:lang w:val="fr-BE"/>
        </w:rPr>
        <w:t xml:space="preserve">3 selon ENV 1627: </w:t>
      </w:r>
    </w:p>
    <w:p w14:paraId="55C18E9A" w14:textId="013FBDB8" w:rsidR="00496D39" w:rsidRPr="00075D16" w:rsidRDefault="00496D39" w:rsidP="00496D39">
      <w:pPr>
        <w:tabs>
          <w:tab w:val="left" w:pos="-487"/>
          <w:tab w:val="left" w:pos="0"/>
        </w:tabs>
        <w:suppressAutoHyphens/>
        <w:spacing w:line="220" w:lineRule="exact"/>
        <w:rPr>
          <w:rFonts w:cs="Arial"/>
          <w:lang w:val="fr-BE"/>
        </w:rPr>
      </w:pPr>
      <w:bookmarkStart w:id="9" w:name="_Hlk115170619"/>
      <w:r w:rsidRPr="00075D16">
        <w:rPr>
          <w:rFonts w:cs="Arial"/>
          <w:lang w:val="fr-BE"/>
        </w:rPr>
        <w:t xml:space="preserve">-La construction standard de la porte </w:t>
      </w:r>
      <w:r w:rsidR="00202683" w:rsidRPr="00075D16">
        <w:rPr>
          <w:rFonts w:cs="Arial"/>
          <w:lang w:val="fr-BE"/>
        </w:rPr>
        <w:t>rotative</w:t>
      </w:r>
      <w:r w:rsidRPr="00075D16">
        <w:rPr>
          <w:rFonts w:cs="Arial"/>
          <w:lang w:val="fr-BE"/>
        </w:rPr>
        <w:t xml:space="preserve"> est alors prévue à l’extérieur d’éléments anti effraction et de vitrage anti effraction. Et en plus :</w:t>
      </w:r>
    </w:p>
    <w:p w14:paraId="7D8894B7" w14:textId="77777777"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-Construction du toit anti poussières en contreplaqué multiplex de 18 mm, à l’extérieur fixé du dessous par vis sécurisées.</w:t>
      </w:r>
    </w:p>
    <w:p w14:paraId="7BBE2A76" w14:textId="77777777"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-Le cadre rond en Inox au sol est à ancrer solidement à la dalle brute en béton.</w:t>
      </w:r>
    </w:p>
    <w:p w14:paraId="496FE5FB" w14:textId="073B3D27" w:rsidR="00496D39" w:rsidRPr="00075D16" w:rsidRDefault="00496D39" w:rsidP="00476649">
      <w:pPr>
        <w:tabs>
          <w:tab w:val="left" w:pos="-487"/>
          <w:tab w:val="left" w:pos="0"/>
          <w:tab w:val="left" w:pos="2127"/>
        </w:tabs>
        <w:suppressAutoHyphens/>
        <w:spacing w:line="220" w:lineRule="exact"/>
        <w:rPr>
          <w:rFonts w:cs="Arial"/>
          <w:lang w:val="fr-BE"/>
        </w:rPr>
      </w:pPr>
      <w:r w:rsidRPr="00075D16">
        <w:rPr>
          <w:rFonts w:cs="Arial"/>
          <w:lang w:val="fr-BE"/>
        </w:rPr>
        <w:t xml:space="preserve">-Les parois cintrées extérieures sont prévu de </w:t>
      </w:r>
      <w:r w:rsidR="00476649" w:rsidRPr="00075D16">
        <w:rPr>
          <w:rFonts w:cs="Arial"/>
          <w:lang w:val="fr-BE"/>
        </w:rPr>
        <w:br/>
        <w:t xml:space="preserve"> </w:t>
      </w:r>
      <w:r w:rsidR="00476649" w:rsidRPr="00075D16">
        <w:rPr>
          <w:rFonts w:cs="Arial"/>
          <w:color w:val="FF0000"/>
          <w:lang w:val="fr-BE"/>
        </w:rPr>
        <w:t>(ou)</w:t>
      </w:r>
      <w:r w:rsidR="00476649" w:rsidRPr="00075D16">
        <w:rPr>
          <w:rFonts w:cs="Arial"/>
          <w:lang w:val="fr-BE"/>
        </w:rPr>
        <w:t xml:space="preserve"> </w:t>
      </w:r>
      <w:r w:rsidRPr="00075D16">
        <w:rPr>
          <w:rFonts w:cs="Arial"/>
          <w:lang w:val="fr-BE"/>
        </w:rPr>
        <w:t xml:space="preserve">verre clair feuilleté anti effraction classe </w:t>
      </w:r>
      <w:r w:rsidR="00476649" w:rsidRPr="00075D16">
        <w:rPr>
          <w:rFonts w:cs="Arial"/>
          <w:lang w:val="fr-BE"/>
        </w:rPr>
        <w:t>10,28mm (</w:t>
      </w:r>
      <w:r w:rsidRPr="00075D16">
        <w:rPr>
          <w:rFonts w:cs="Arial"/>
          <w:lang w:val="fr-BE"/>
        </w:rPr>
        <w:t>P5A</w:t>
      </w:r>
      <w:r w:rsidR="00476649" w:rsidRPr="00075D16">
        <w:rPr>
          <w:rFonts w:cs="Arial"/>
          <w:lang w:val="fr-BE"/>
        </w:rPr>
        <w:t xml:space="preserve"> / 44.6)</w:t>
      </w:r>
      <w:r w:rsidRPr="00075D16">
        <w:rPr>
          <w:rFonts w:cs="Arial"/>
          <w:lang w:val="fr-BE"/>
        </w:rPr>
        <w:t xml:space="preserve">. Verre et lattes de fixation sont </w:t>
      </w:r>
      <w:r w:rsidR="00DF00E5" w:rsidRPr="00075D16">
        <w:rPr>
          <w:rFonts w:cs="Arial"/>
          <w:lang w:val="fr-BE"/>
        </w:rPr>
        <w:br/>
        <w:t xml:space="preserve"> </w:t>
      </w:r>
      <w:r w:rsidRPr="00075D16">
        <w:rPr>
          <w:rFonts w:cs="Arial"/>
          <w:lang w:val="fr-BE"/>
        </w:rPr>
        <w:t>profondément siliconées dans leurs rainures.</w:t>
      </w:r>
      <w:r w:rsidR="00476649" w:rsidRPr="00075D16">
        <w:rPr>
          <w:rFonts w:cs="Arial"/>
          <w:lang w:val="fr-BE"/>
        </w:rPr>
        <w:br/>
        <w:t xml:space="preserve"> </w:t>
      </w:r>
      <w:r w:rsidR="00476649" w:rsidRPr="00075D16">
        <w:rPr>
          <w:rFonts w:cs="Arial"/>
          <w:color w:val="FF0000"/>
          <w:lang w:val="fr-BE"/>
        </w:rPr>
        <w:t>(ou)</w:t>
      </w:r>
      <w:r w:rsidR="00476649" w:rsidRPr="00075D16">
        <w:rPr>
          <w:rFonts w:cs="Arial"/>
          <w:lang w:val="fr-BE"/>
        </w:rPr>
        <w:t xml:space="preserve"> panneaux pleins anti-effraction. La composition est la suivante : aluminium 1,5 mm + acier 1,5</w:t>
      </w:r>
      <w:r w:rsidR="00DF00E5" w:rsidRPr="00075D16">
        <w:rPr>
          <w:rFonts w:cs="Arial"/>
          <w:lang w:val="fr-BE"/>
        </w:rPr>
        <w:br/>
      </w:r>
      <w:r w:rsidR="00476649" w:rsidRPr="00075D16">
        <w:rPr>
          <w:rFonts w:cs="Arial"/>
          <w:lang w:val="fr-BE"/>
        </w:rPr>
        <w:t xml:space="preserve"> mm + 6 mm PUR + 1,5 mm aluminium = 10,50 mm d'épaisseur totale.</w:t>
      </w:r>
    </w:p>
    <w:p w14:paraId="64D6A46D" w14:textId="77777777"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-A l’endroit de fermeture des portes de nuits sont prévus 2 montants anti effraction en plus.</w:t>
      </w:r>
    </w:p>
    <w:p w14:paraId="29AAD8C6" w14:textId="341D6D42" w:rsidR="00DF00E5"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-Les portes de nuit sont exécutées comme les parois cintrées et prévu de</w:t>
      </w:r>
      <w:r w:rsidR="00DF00E5" w:rsidRPr="00075D16">
        <w:rPr>
          <w:rFonts w:cs="Arial"/>
          <w:lang w:val="fr-BE"/>
        </w:rPr>
        <w:br/>
      </w:r>
      <w:r w:rsidR="00DF00E5" w:rsidRPr="00075D16">
        <w:rPr>
          <w:rFonts w:cs="Arial"/>
          <w:color w:val="FF0000"/>
          <w:lang w:val="fr-BE"/>
        </w:rPr>
        <w:t xml:space="preserve"> </w:t>
      </w:r>
      <w:r w:rsidR="00476649" w:rsidRPr="00075D16">
        <w:rPr>
          <w:rFonts w:cs="Arial"/>
          <w:color w:val="FF0000"/>
          <w:lang w:val="fr-BE"/>
        </w:rPr>
        <w:t>(ou)</w:t>
      </w:r>
      <w:r w:rsidRPr="00075D16">
        <w:rPr>
          <w:rFonts w:cs="Arial"/>
          <w:lang w:val="fr-BE"/>
        </w:rPr>
        <w:t xml:space="preserve"> verre clair feuilleté anti effraction classe </w:t>
      </w:r>
      <w:r w:rsidR="00476649" w:rsidRPr="00075D16">
        <w:rPr>
          <w:rFonts w:cs="Arial"/>
          <w:lang w:val="fr-BE"/>
        </w:rPr>
        <w:t>10,28mm (</w:t>
      </w:r>
      <w:r w:rsidRPr="00075D16">
        <w:rPr>
          <w:rFonts w:cs="Arial"/>
          <w:lang w:val="fr-BE"/>
        </w:rPr>
        <w:t>P5A</w:t>
      </w:r>
      <w:r w:rsidR="00476649" w:rsidRPr="00075D16">
        <w:rPr>
          <w:rFonts w:cs="Arial"/>
          <w:lang w:val="fr-BE"/>
        </w:rPr>
        <w:t xml:space="preserve"> / 44.6)</w:t>
      </w:r>
      <w:r w:rsidRPr="00075D16">
        <w:rPr>
          <w:rFonts w:cs="Arial"/>
          <w:lang w:val="fr-BE"/>
        </w:rPr>
        <w:t>. Verre et lattes de fixation sont</w:t>
      </w:r>
      <w:r w:rsidR="00DF00E5" w:rsidRPr="00075D16">
        <w:rPr>
          <w:rFonts w:cs="Arial"/>
          <w:lang w:val="fr-BE"/>
        </w:rPr>
        <w:br/>
      </w:r>
      <w:r w:rsidRPr="00075D16">
        <w:rPr>
          <w:rFonts w:cs="Arial"/>
          <w:lang w:val="fr-BE"/>
        </w:rPr>
        <w:t xml:space="preserve"> profondément siliconées dans leurs rainures. </w:t>
      </w:r>
    </w:p>
    <w:p w14:paraId="470971ED" w14:textId="475E80A3" w:rsidR="00DF00E5" w:rsidRPr="00075D16" w:rsidRDefault="00DF00E5" w:rsidP="00496D39">
      <w:pPr>
        <w:tabs>
          <w:tab w:val="left" w:pos="-487"/>
          <w:tab w:val="left" w:pos="0"/>
          <w:tab w:val="left" w:pos="2127"/>
        </w:tabs>
        <w:suppressAutoHyphens/>
        <w:spacing w:line="220" w:lineRule="exact"/>
        <w:rPr>
          <w:rFonts w:cs="Arial"/>
          <w:lang w:val="fr-BE"/>
        </w:rPr>
      </w:pPr>
      <w:r w:rsidRPr="00075D16">
        <w:rPr>
          <w:rFonts w:cs="Arial"/>
          <w:color w:val="FF0000"/>
          <w:lang w:val="fr-BE"/>
        </w:rPr>
        <w:t xml:space="preserve"> (ou)</w:t>
      </w:r>
      <w:r w:rsidRPr="00075D16">
        <w:rPr>
          <w:rFonts w:cs="Arial"/>
          <w:lang w:val="fr-BE"/>
        </w:rPr>
        <w:t xml:space="preserve"> panneaux pleins anti-effraction. La composition est la suivante : aluminium 1,5 mm + acier 1,5</w:t>
      </w:r>
      <w:r w:rsidRPr="00075D16">
        <w:rPr>
          <w:rFonts w:cs="Arial"/>
          <w:lang w:val="fr-BE"/>
        </w:rPr>
        <w:br/>
        <w:t xml:space="preserve"> mm + 6 mm PUR + 1,5 mm aluminium = 10,50 mm d'épaisseur totale.</w:t>
      </w:r>
    </w:p>
    <w:p w14:paraId="4C830505" w14:textId="77777777" w:rsidR="00DF00E5"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 xml:space="preserve">En bas les portes de nuit sont prévues de guides crochus coulissants dans le profilé en </w:t>
      </w:r>
      <w:proofErr w:type="spellStart"/>
      <w:r w:rsidRPr="00075D16">
        <w:rPr>
          <w:rFonts w:cs="Arial"/>
          <w:lang w:val="fr-BE"/>
        </w:rPr>
        <w:t>Delrin</w:t>
      </w:r>
      <w:proofErr w:type="spellEnd"/>
      <w:r w:rsidRPr="00075D16">
        <w:rPr>
          <w:rFonts w:cs="Arial"/>
          <w:lang w:val="fr-BE"/>
        </w:rPr>
        <w:t xml:space="preserve"> du cadre rond en inox au sol. </w:t>
      </w:r>
    </w:p>
    <w:p w14:paraId="196EC610" w14:textId="0F79BE37"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 xml:space="preserve">Verrouillage à l’aide de serrures espagnolettes </w:t>
      </w:r>
      <w:proofErr w:type="spellStart"/>
      <w:r w:rsidRPr="00075D16">
        <w:rPr>
          <w:rFonts w:cs="Arial"/>
          <w:lang w:val="fr-BE"/>
        </w:rPr>
        <w:t>Fuhr</w:t>
      </w:r>
      <w:proofErr w:type="spellEnd"/>
      <w:r w:rsidRPr="00075D16">
        <w:rPr>
          <w:rFonts w:cs="Arial"/>
          <w:lang w:val="fr-BE"/>
        </w:rPr>
        <w:t xml:space="preserve"> 298 PC avec pênes Ø 10 mm hauts et bas. Les serrures sont protégées avec des lames d’acier de 10 </w:t>
      </w:r>
      <w:proofErr w:type="spellStart"/>
      <w:r w:rsidRPr="00075D16">
        <w:rPr>
          <w:rFonts w:cs="Arial"/>
          <w:lang w:val="fr-BE"/>
        </w:rPr>
        <w:t>mm.</w:t>
      </w:r>
      <w:proofErr w:type="spellEnd"/>
      <w:r w:rsidRPr="00075D16">
        <w:rPr>
          <w:rFonts w:cs="Arial"/>
          <w:lang w:val="fr-BE"/>
        </w:rPr>
        <w:t xml:space="preserve"> Les serrures peuvent être ouvertes et fermées à clé de l’extérieur et de l’intérieur. Les portes de nuits sont prévues d’équerres de sécurité hautes et basses empêchant de soulever les vantaux hors de leurs guides.</w:t>
      </w:r>
    </w:p>
    <w:bookmarkEnd w:id="9"/>
    <w:p w14:paraId="49B10CD5" w14:textId="77777777" w:rsidR="00496D39" w:rsidRPr="00075D16" w:rsidRDefault="00496D39" w:rsidP="00496D39">
      <w:pPr>
        <w:tabs>
          <w:tab w:val="left" w:pos="-487"/>
          <w:tab w:val="left" w:pos="0"/>
          <w:tab w:val="left" w:pos="2127"/>
        </w:tabs>
        <w:suppressAutoHyphens/>
        <w:spacing w:line="220" w:lineRule="exact"/>
        <w:jc w:val="center"/>
        <w:rPr>
          <w:rFonts w:cs="Arial"/>
          <w:lang w:val="fr-BE"/>
        </w:rPr>
      </w:pPr>
      <w:r w:rsidRPr="00075D16">
        <w:rPr>
          <w:rFonts w:cs="Arial"/>
          <w:lang w:val="fr-BE"/>
        </w:rPr>
        <w:t>_____________________________</w:t>
      </w:r>
    </w:p>
    <w:p w14:paraId="284629FC" w14:textId="77777777" w:rsidR="00496D39" w:rsidRPr="00075D16" w:rsidRDefault="00496D39" w:rsidP="00496D39">
      <w:pPr>
        <w:tabs>
          <w:tab w:val="left" w:pos="-487"/>
          <w:tab w:val="left" w:pos="0"/>
          <w:tab w:val="left" w:pos="2127"/>
        </w:tabs>
        <w:suppressAutoHyphens/>
        <w:spacing w:line="220" w:lineRule="exact"/>
        <w:rPr>
          <w:rFonts w:cs="Arial"/>
          <w:lang w:val="fr-BE"/>
        </w:rPr>
      </w:pPr>
    </w:p>
    <w:p w14:paraId="26C583E3" w14:textId="337CA33B" w:rsidR="00496D39" w:rsidRPr="00075D16" w:rsidRDefault="00496D39" w:rsidP="00496D39">
      <w:pPr>
        <w:tabs>
          <w:tab w:val="left" w:pos="-487"/>
          <w:tab w:val="left" w:pos="0"/>
          <w:tab w:val="left" w:pos="2127"/>
        </w:tabs>
        <w:suppressAutoHyphens/>
        <w:spacing w:line="220" w:lineRule="exact"/>
        <w:rPr>
          <w:rFonts w:cs="Arial"/>
          <w:color w:val="FF0000"/>
          <w:lang w:val="fr-BE"/>
        </w:rPr>
      </w:pPr>
      <w:r w:rsidRPr="00075D16">
        <w:rPr>
          <w:rFonts w:cs="Arial"/>
          <w:color w:val="FF0000"/>
          <w:lang w:val="fr-BE"/>
        </w:rPr>
        <w:t xml:space="preserve">Variante Porte </w:t>
      </w:r>
      <w:r w:rsidR="00202683" w:rsidRPr="00075D16">
        <w:rPr>
          <w:rFonts w:cs="Arial"/>
          <w:color w:val="FF0000"/>
          <w:lang w:val="fr-BE"/>
        </w:rPr>
        <w:t>t</w:t>
      </w:r>
      <w:r w:rsidRPr="00075D16">
        <w:rPr>
          <w:rFonts w:cs="Arial"/>
          <w:color w:val="FF0000"/>
          <w:lang w:val="fr-BE"/>
        </w:rPr>
        <w:t>ourni</w:t>
      </w:r>
      <w:r w:rsidR="00202683" w:rsidRPr="00075D16">
        <w:rPr>
          <w:rFonts w:cs="Arial"/>
          <w:color w:val="FF0000"/>
          <w:lang w:val="fr-BE"/>
        </w:rPr>
        <w:t>qu</w:t>
      </w:r>
      <w:r w:rsidRPr="00075D16">
        <w:rPr>
          <w:rFonts w:cs="Arial"/>
          <w:color w:val="FF0000"/>
          <w:lang w:val="fr-BE"/>
        </w:rPr>
        <w:t>et Autofolding  à 3 vantaux</w:t>
      </w:r>
      <w:r w:rsidR="004B1A42" w:rsidRPr="00075D16">
        <w:rPr>
          <w:rFonts w:cs="Arial"/>
          <w:color w:val="FF0000"/>
          <w:lang w:val="fr-BE"/>
        </w:rPr>
        <w:t xml:space="preserve"> (passage PMR-compatible)</w:t>
      </w:r>
      <w:r w:rsidR="00F66491" w:rsidRPr="00075D16">
        <w:rPr>
          <w:rFonts w:cs="Arial"/>
          <w:color w:val="FF0000"/>
          <w:lang w:val="fr-BE"/>
        </w:rPr>
        <w:t>:</w:t>
      </w:r>
    </w:p>
    <w:p w14:paraId="241AB5D1" w14:textId="149F2D81" w:rsidR="004B1A42" w:rsidRPr="00075D16" w:rsidRDefault="004B1A42" w:rsidP="00496D39">
      <w:pPr>
        <w:tabs>
          <w:tab w:val="left" w:pos="-487"/>
          <w:tab w:val="left" w:pos="0"/>
          <w:tab w:val="left" w:pos="2127"/>
        </w:tabs>
        <w:suppressAutoHyphens/>
        <w:spacing w:line="220" w:lineRule="exact"/>
        <w:rPr>
          <w:rFonts w:cs="Arial"/>
          <w:lang w:val="fr-BE"/>
        </w:rPr>
      </w:pPr>
      <w:r w:rsidRPr="00075D16">
        <w:rPr>
          <w:rFonts w:cs="Arial"/>
          <w:lang w:val="fr-BE"/>
        </w:rPr>
        <w:t>Le fournisseur fournit le certificat ITS que la porte tournante avec pliage automatique offerte est conforme à une utilisation confortable et au passage des utilisateurs de fauteuils roulants. C’est-à-dire que la porte tournante a un diamètre intérieur minimum de 2800mm.</w:t>
      </w:r>
    </w:p>
    <w:p w14:paraId="2156CDBA" w14:textId="77777777" w:rsidR="004B1A42" w:rsidRPr="00075D16" w:rsidRDefault="004B1A42" w:rsidP="00496D39">
      <w:pPr>
        <w:tabs>
          <w:tab w:val="left" w:pos="-487"/>
          <w:tab w:val="left" w:pos="0"/>
          <w:tab w:val="left" w:pos="2127"/>
        </w:tabs>
        <w:suppressAutoHyphens/>
        <w:spacing w:line="220" w:lineRule="exact"/>
        <w:rPr>
          <w:rFonts w:cs="Arial"/>
          <w:lang w:val="fr-BE"/>
        </w:rPr>
      </w:pPr>
    </w:p>
    <w:p w14:paraId="02615F0E" w14:textId="683A5018"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 xml:space="preserve">La croix tournante est alors prévue de 2 vantaux fixes et 1 vantail se repliant automatiquement, permettant pour une porte tournante à diamètre restreint aussi l’accès aux personnes à mobilité réduite. </w:t>
      </w:r>
    </w:p>
    <w:p w14:paraId="201FA9F9" w14:textId="79C87598" w:rsidR="00FA015B" w:rsidRPr="00075D16" w:rsidRDefault="00FA015B" w:rsidP="00496D39">
      <w:pPr>
        <w:tabs>
          <w:tab w:val="left" w:pos="-487"/>
          <w:tab w:val="left" w:pos="0"/>
          <w:tab w:val="left" w:pos="2127"/>
        </w:tabs>
        <w:suppressAutoHyphens/>
        <w:spacing w:line="220" w:lineRule="exact"/>
        <w:rPr>
          <w:rFonts w:cs="Arial"/>
          <w:lang w:val="fr-BE"/>
        </w:rPr>
      </w:pPr>
    </w:p>
    <w:p w14:paraId="1A1DDEB9" w14:textId="1295AEAB" w:rsidR="00FA015B" w:rsidRPr="00075D16" w:rsidRDefault="00FA015B" w:rsidP="00FA015B">
      <w:pPr>
        <w:tabs>
          <w:tab w:val="left" w:pos="-487"/>
          <w:tab w:val="left" w:pos="2127"/>
        </w:tabs>
        <w:suppressAutoHyphens/>
        <w:spacing w:line="220" w:lineRule="exact"/>
        <w:rPr>
          <w:rFonts w:cs="Arial"/>
          <w:lang w:val="fr-BE"/>
        </w:rPr>
      </w:pPr>
      <w:r w:rsidRPr="00075D16">
        <w:rPr>
          <w:rFonts w:cs="Arial"/>
          <w:lang w:val="fr-BE"/>
        </w:rPr>
        <w:t xml:space="preserve">Diamètre intérieur </w:t>
      </w:r>
      <w:r w:rsidRPr="00075D16">
        <w:rPr>
          <w:rFonts w:cs="Arial"/>
          <w:color w:val="FF0000"/>
          <w:lang w:val="fr-BE"/>
        </w:rPr>
        <w:t>à déterminer entre 2400 mm et 3800 mm, par pas de 100mm.</w:t>
      </w:r>
    </w:p>
    <w:p w14:paraId="06F622A5" w14:textId="77777777" w:rsidR="00FA015B" w:rsidRPr="00075D16" w:rsidRDefault="00FA015B" w:rsidP="00FA015B">
      <w:pPr>
        <w:tabs>
          <w:tab w:val="left" w:pos="-487"/>
          <w:tab w:val="left" w:pos="2127"/>
        </w:tabs>
        <w:suppressAutoHyphens/>
        <w:spacing w:line="220" w:lineRule="exact"/>
        <w:rPr>
          <w:rFonts w:cs="Arial"/>
          <w:lang w:val="fr-BE"/>
        </w:rPr>
      </w:pPr>
      <w:r w:rsidRPr="00075D16">
        <w:rPr>
          <w:rFonts w:cs="Arial"/>
          <w:lang w:val="fr-BE"/>
        </w:rPr>
        <w:t xml:space="preserve">Largeur hors tout au milieu + 77 </w:t>
      </w:r>
      <w:proofErr w:type="spellStart"/>
      <w:r w:rsidRPr="00075D16">
        <w:rPr>
          <w:rFonts w:cs="Arial"/>
          <w:lang w:val="fr-BE"/>
        </w:rPr>
        <w:t>mm.</w:t>
      </w:r>
      <w:proofErr w:type="spellEnd"/>
    </w:p>
    <w:p w14:paraId="2B9BD9B4" w14:textId="77777777" w:rsidR="00FA015B" w:rsidRPr="00075D16" w:rsidRDefault="00FA015B" w:rsidP="00FA015B">
      <w:pPr>
        <w:tabs>
          <w:tab w:val="left" w:pos="-487"/>
          <w:tab w:val="left" w:pos="2127"/>
        </w:tabs>
        <w:suppressAutoHyphens/>
        <w:spacing w:line="220" w:lineRule="exact"/>
        <w:rPr>
          <w:rFonts w:cs="Arial"/>
          <w:lang w:val="fr-BE"/>
        </w:rPr>
      </w:pPr>
      <w:r w:rsidRPr="00075D16">
        <w:rPr>
          <w:rFonts w:cs="Arial"/>
          <w:lang w:val="fr-BE"/>
        </w:rPr>
        <w:t xml:space="preserve">Hauteur du vantail de porte </w:t>
      </w:r>
      <w:r w:rsidRPr="00075D16">
        <w:rPr>
          <w:rFonts w:cs="Arial"/>
          <w:color w:val="FF0000"/>
          <w:lang w:val="fr-BE"/>
        </w:rPr>
        <w:t>dépend du diamètre:</w:t>
      </w:r>
    </w:p>
    <w:p w14:paraId="10500C36" w14:textId="54C59351" w:rsidR="00FA015B" w:rsidRPr="00075D16" w:rsidRDefault="00FA015B" w:rsidP="00FA015B">
      <w:pPr>
        <w:tabs>
          <w:tab w:val="left" w:pos="-487"/>
          <w:tab w:val="left" w:pos="1843"/>
          <w:tab w:val="left" w:pos="2127"/>
        </w:tabs>
        <w:suppressAutoHyphens/>
        <w:spacing w:line="220" w:lineRule="exact"/>
        <w:ind w:left="1843" w:hanging="1843"/>
        <w:rPr>
          <w:rFonts w:cs="Arial"/>
          <w:color w:val="FF0000"/>
          <w:lang w:val="fr-BE"/>
        </w:rPr>
      </w:pPr>
      <w:r w:rsidRPr="00075D16">
        <w:rPr>
          <w:rFonts w:cs="Arial"/>
          <w:lang w:val="fr-BE"/>
        </w:rPr>
        <w:t xml:space="preserve">diamètre </w:t>
      </w:r>
      <w:r w:rsidRPr="00075D16">
        <w:rPr>
          <w:rFonts w:cs="Arial"/>
          <w:color w:val="FF0000"/>
          <w:lang w:val="fr-BE"/>
        </w:rPr>
        <w:t>2400mm/2500mm/2600mm</w:t>
      </w:r>
      <w:r w:rsidRPr="00075D16">
        <w:rPr>
          <w:rFonts w:cs="Arial"/>
          <w:lang w:val="fr-BE"/>
        </w:rPr>
        <w:t xml:space="preserve">: hauteur des vantaux: </w:t>
      </w:r>
      <w:r w:rsidRPr="00075D16">
        <w:rPr>
          <w:rFonts w:cs="Arial"/>
          <w:color w:val="FF0000"/>
          <w:lang w:val="fr-BE"/>
        </w:rPr>
        <w:t>valeur entre 2200mm et 3000mm</w:t>
      </w:r>
    </w:p>
    <w:p w14:paraId="69F12A2A" w14:textId="415A8DCD" w:rsidR="00FA015B" w:rsidRPr="00075D16" w:rsidRDefault="00FA015B" w:rsidP="00FA015B">
      <w:pPr>
        <w:tabs>
          <w:tab w:val="left" w:pos="-487"/>
          <w:tab w:val="left" w:pos="1843"/>
          <w:tab w:val="left" w:pos="2127"/>
        </w:tabs>
        <w:suppressAutoHyphens/>
        <w:spacing w:line="220" w:lineRule="exact"/>
        <w:ind w:left="1843" w:hanging="1843"/>
        <w:rPr>
          <w:rFonts w:cs="Arial"/>
          <w:color w:val="FF0000"/>
          <w:lang w:val="fr-BE"/>
        </w:rPr>
      </w:pPr>
      <w:r w:rsidRPr="00075D16">
        <w:rPr>
          <w:rFonts w:cs="Arial"/>
          <w:lang w:val="fr-BE"/>
        </w:rPr>
        <w:t xml:space="preserve">diamètre </w:t>
      </w:r>
      <w:r w:rsidRPr="00075D16">
        <w:rPr>
          <w:rFonts w:cs="Arial"/>
          <w:color w:val="FF0000"/>
          <w:lang w:val="fr-BE"/>
        </w:rPr>
        <w:t>2700mm/2800mm</w:t>
      </w:r>
      <w:r w:rsidRPr="00075D16">
        <w:rPr>
          <w:rFonts w:cs="Arial"/>
          <w:lang w:val="fr-BE"/>
        </w:rPr>
        <w:t xml:space="preserve">: hauteur des vantaux: </w:t>
      </w:r>
      <w:r w:rsidRPr="00075D16">
        <w:rPr>
          <w:rFonts w:cs="Arial"/>
          <w:color w:val="FF0000"/>
          <w:lang w:val="fr-BE"/>
        </w:rPr>
        <w:t>valeur entre 2200mm et 2900mm</w:t>
      </w:r>
    </w:p>
    <w:p w14:paraId="63EB7016" w14:textId="5F72C1BF" w:rsidR="00FA015B" w:rsidRPr="00075D16" w:rsidRDefault="00FA015B" w:rsidP="00FA015B">
      <w:pPr>
        <w:tabs>
          <w:tab w:val="left" w:pos="-487"/>
          <w:tab w:val="left" w:pos="1843"/>
          <w:tab w:val="left" w:pos="2127"/>
        </w:tabs>
        <w:suppressAutoHyphens/>
        <w:spacing w:line="220" w:lineRule="exact"/>
        <w:ind w:left="1843" w:hanging="1843"/>
        <w:rPr>
          <w:rFonts w:cs="Arial"/>
          <w:color w:val="FF0000"/>
          <w:lang w:val="fr-BE"/>
        </w:rPr>
      </w:pPr>
      <w:r w:rsidRPr="00075D16">
        <w:rPr>
          <w:rFonts w:cs="Arial"/>
          <w:lang w:val="fr-BE"/>
        </w:rPr>
        <w:t xml:space="preserve">diamètre </w:t>
      </w:r>
      <w:r w:rsidRPr="00075D16">
        <w:rPr>
          <w:rFonts w:cs="Arial"/>
          <w:color w:val="FF0000"/>
          <w:lang w:val="fr-BE"/>
        </w:rPr>
        <w:t>2900mm/3000mm</w:t>
      </w:r>
      <w:r w:rsidRPr="00075D16">
        <w:rPr>
          <w:rFonts w:cs="Arial"/>
          <w:lang w:val="fr-BE"/>
        </w:rPr>
        <w:t xml:space="preserve">: hauteur des vantaux: </w:t>
      </w:r>
      <w:r w:rsidRPr="00075D16">
        <w:rPr>
          <w:rFonts w:cs="Arial"/>
          <w:color w:val="FF0000"/>
          <w:lang w:val="fr-BE"/>
        </w:rPr>
        <w:t>valeur entre 2200mm et 2700mm</w:t>
      </w:r>
    </w:p>
    <w:p w14:paraId="5A37EC3C" w14:textId="3F373DC4" w:rsidR="00FA015B" w:rsidRPr="00075D16" w:rsidRDefault="00FA015B" w:rsidP="00FA015B">
      <w:pPr>
        <w:tabs>
          <w:tab w:val="left" w:pos="-487"/>
          <w:tab w:val="left" w:pos="1843"/>
          <w:tab w:val="left" w:pos="2127"/>
        </w:tabs>
        <w:suppressAutoHyphens/>
        <w:spacing w:line="220" w:lineRule="exact"/>
        <w:ind w:left="1843" w:hanging="1843"/>
        <w:rPr>
          <w:rFonts w:cs="Arial"/>
          <w:color w:val="FF0000"/>
          <w:lang w:val="fr-BE"/>
        </w:rPr>
      </w:pPr>
      <w:r w:rsidRPr="00075D16">
        <w:rPr>
          <w:rFonts w:cs="Arial"/>
          <w:lang w:val="fr-BE"/>
        </w:rPr>
        <w:t xml:space="preserve">diamètre </w:t>
      </w:r>
      <w:r w:rsidRPr="00075D16">
        <w:rPr>
          <w:rFonts w:cs="Arial"/>
          <w:color w:val="FF0000"/>
          <w:lang w:val="fr-BE"/>
        </w:rPr>
        <w:t>3100mm/3200mm</w:t>
      </w:r>
      <w:r w:rsidRPr="00075D16">
        <w:rPr>
          <w:rFonts w:cs="Arial"/>
          <w:lang w:val="fr-BE"/>
        </w:rPr>
        <w:t xml:space="preserve">: hauteur des vantaux: </w:t>
      </w:r>
      <w:r w:rsidRPr="00075D16">
        <w:rPr>
          <w:rFonts w:cs="Arial"/>
          <w:color w:val="FF0000"/>
          <w:lang w:val="fr-BE"/>
        </w:rPr>
        <w:t>valeur entre 2200mm et 2600mm</w:t>
      </w:r>
    </w:p>
    <w:p w14:paraId="2E6E9762" w14:textId="346D223A" w:rsidR="00FA015B" w:rsidRPr="00075D16" w:rsidRDefault="00FA015B" w:rsidP="00FA015B">
      <w:pPr>
        <w:tabs>
          <w:tab w:val="left" w:pos="-487"/>
          <w:tab w:val="left" w:pos="1843"/>
          <w:tab w:val="left" w:pos="2127"/>
        </w:tabs>
        <w:suppressAutoHyphens/>
        <w:spacing w:line="220" w:lineRule="exact"/>
        <w:ind w:left="1843" w:hanging="1843"/>
        <w:rPr>
          <w:rFonts w:cs="Arial"/>
          <w:color w:val="FF0000"/>
          <w:lang w:val="fr-BE"/>
        </w:rPr>
      </w:pPr>
      <w:r w:rsidRPr="00075D16">
        <w:rPr>
          <w:rFonts w:cs="Arial"/>
          <w:lang w:val="fr-BE"/>
        </w:rPr>
        <w:t xml:space="preserve">diamètre </w:t>
      </w:r>
      <w:r w:rsidRPr="00075D16">
        <w:rPr>
          <w:rFonts w:cs="Arial"/>
          <w:color w:val="FF0000"/>
          <w:lang w:val="fr-BE"/>
        </w:rPr>
        <w:t>3300mm/3400mm</w:t>
      </w:r>
      <w:r w:rsidRPr="00075D16">
        <w:rPr>
          <w:rFonts w:cs="Arial"/>
          <w:lang w:val="fr-BE"/>
        </w:rPr>
        <w:t xml:space="preserve">: hauteur des vantaux: </w:t>
      </w:r>
      <w:r w:rsidRPr="00075D16">
        <w:rPr>
          <w:rFonts w:cs="Arial"/>
          <w:color w:val="FF0000"/>
          <w:lang w:val="fr-BE"/>
        </w:rPr>
        <w:t>valeur entre 2200mm et 2400mm</w:t>
      </w:r>
    </w:p>
    <w:p w14:paraId="63B25F6B" w14:textId="5B9AEC4A" w:rsidR="00FA015B" w:rsidRPr="00075D16" w:rsidRDefault="00FA015B" w:rsidP="00FA015B">
      <w:pPr>
        <w:tabs>
          <w:tab w:val="left" w:pos="-487"/>
          <w:tab w:val="left" w:pos="1276"/>
          <w:tab w:val="left" w:pos="2127"/>
        </w:tabs>
        <w:suppressAutoHyphens/>
        <w:spacing w:line="220" w:lineRule="exact"/>
        <w:ind w:hanging="6"/>
        <w:rPr>
          <w:rFonts w:cs="Arial"/>
          <w:color w:val="FF0000"/>
          <w:lang w:val="fr-BE"/>
        </w:rPr>
      </w:pPr>
      <w:r w:rsidRPr="00075D16">
        <w:rPr>
          <w:rFonts w:cs="Arial"/>
          <w:lang w:val="fr-BE"/>
        </w:rPr>
        <w:t xml:space="preserve">diamètre </w:t>
      </w:r>
      <w:r w:rsidRPr="00075D16">
        <w:rPr>
          <w:rFonts w:cs="Arial"/>
          <w:color w:val="FF0000"/>
          <w:lang w:val="fr-BE"/>
        </w:rPr>
        <w:t>3500mm/3600mm/3700mm/3800mm</w:t>
      </w:r>
      <w:r w:rsidRPr="00075D16">
        <w:rPr>
          <w:rFonts w:cs="Arial"/>
          <w:lang w:val="fr-BE"/>
        </w:rPr>
        <w:t xml:space="preserve">: hauteur des vantaux: </w:t>
      </w:r>
      <w:r w:rsidRPr="00075D16">
        <w:rPr>
          <w:rFonts w:cs="Arial"/>
          <w:color w:val="FF0000"/>
          <w:lang w:val="fr-BE"/>
        </w:rPr>
        <w:t>valeur entre 2100mm et 2300mm</w:t>
      </w:r>
    </w:p>
    <w:p w14:paraId="4D037D63" w14:textId="77777777" w:rsidR="00FA015B" w:rsidRPr="00075D16" w:rsidRDefault="00FA015B" w:rsidP="00FA015B">
      <w:pPr>
        <w:tabs>
          <w:tab w:val="left" w:pos="-487"/>
          <w:tab w:val="left" w:pos="1843"/>
          <w:tab w:val="left" w:pos="2127"/>
        </w:tabs>
        <w:suppressAutoHyphens/>
        <w:spacing w:line="220" w:lineRule="exact"/>
        <w:ind w:left="1843" w:hanging="1843"/>
        <w:rPr>
          <w:rFonts w:cs="Arial"/>
          <w:color w:val="FF0000"/>
          <w:lang w:val="fr-BE"/>
        </w:rPr>
      </w:pPr>
    </w:p>
    <w:p w14:paraId="19EE1FED" w14:textId="0633922F" w:rsidR="00FA015B" w:rsidRPr="00075D16" w:rsidRDefault="00FA015B" w:rsidP="00FA015B">
      <w:pPr>
        <w:tabs>
          <w:tab w:val="left" w:pos="-487"/>
          <w:tab w:val="left" w:pos="1560"/>
        </w:tabs>
        <w:suppressAutoHyphens/>
        <w:spacing w:line="220" w:lineRule="exact"/>
        <w:rPr>
          <w:rFonts w:cs="Arial"/>
          <w:lang w:val="fr-BE"/>
        </w:rPr>
      </w:pPr>
      <w:r w:rsidRPr="00075D16">
        <w:rPr>
          <w:rFonts w:cs="Arial"/>
          <w:lang w:val="fr-BE"/>
        </w:rPr>
        <w:t xml:space="preserve">Hauteur toit rond </w:t>
      </w:r>
      <w:r w:rsidRPr="00075D16">
        <w:rPr>
          <w:rFonts w:cs="Arial"/>
          <w:color w:val="FF0000"/>
          <w:lang w:val="fr-BE"/>
        </w:rPr>
        <w:t xml:space="preserve">à </w:t>
      </w:r>
      <w:proofErr w:type="spellStart"/>
      <w:r w:rsidRPr="00075D16">
        <w:rPr>
          <w:rFonts w:cs="Arial"/>
          <w:color w:val="FF0000"/>
          <w:lang w:val="fr-BE"/>
        </w:rPr>
        <w:t>définier</w:t>
      </w:r>
      <w:proofErr w:type="spellEnd"/>
      <w:r w:rsidRPr="00075D16">
        <w:rPr>
          <w:rFonts w:cs="Arial"/>
          <w:color w:val="FF0000"/>
          <w:lang w:val="fr-BE"/>
        </w:rPr>
        <w:t xml:space="preserve"> entre 200mm et 1200mm, par pas de 100mm.</w:t>
      </w:r>
    </w:p>
    <w:p w14:paraId="1A5434A5" w14:textId="2B744B20" w:rsidR="00FA015B" w:rsidRPr="00075D16" w:rsidRDefault="00FA015B" w:rsidP="00496D39">
      <w:pPr>
        <w:tabs>
          <w:tab w:val="left" w:pos="-487"/>
          <w:tab w:val="left" w:pos="0"/>
          <w:tab w:val="left" w:pos="2127"/>
        </w:tabs>
        <w:suppressAutoHyphens/>
        <w:spacing w:line="220" w:lineRule="exact"/>
        <w:rPr>
          <w:rFonts w:cs="Arial"/>
          <w:lang w:val="fr-BE"/>
        </w:rPr>
      </w:pPr>
    </w:p>
    <w:p w14:paraId="2772D268" w14:textId="7AFEBA11" w:rsidR="00FA015B" w:rsidRPr="00075D16" w:rsidRDefault="00FA015B" w:rsidP="00496D39">
      <w:pPr>
        <w:tabs>
          <w:tab w:val="left" w:pos="-487"/>
          <w:tab w:val="left" w:pos="0"/>
          <w:tab w:val="left" w:pos="2127"/>
        </w:tabs>
        <w:suppressAutoHyphens/>
        <w:spacing w:line="220" w:lineRule="exact"/>
        <w:rPr>
          <w:rFonts w:cs="Arial"/>
          <w:lang w:val="fr-BE"/>
        </w:rPr>
      </w:pPr>
    </w:p>
    <w:p w14:paraId="3BB2F0F4" w14:textId="582B92A4"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 xml:space="preserve">L’option </w:t>
      </w:r>
      <w:proofErr w:type="spellStart"/>
      <w:r w:rsidRPr="00075D16">
        <w:rPr>
          <w:rFonts w:cs="Arial"/>
          <w:lang w:val="fr-BE"/>
        </w:rPr>
        <w:t>autofolding</w:t>
      </w:r>
      <w:proofErr w:type="spellEnd"/>
      <w:r w:rsidRPr="00075D16">
        <w:rPr>
          <w:rFonts w:cs="Arial"/>
          <w:lang w:val="fr-BE"/>
        </w:rPr>
        <w:t xml:space="preserve"> est activée par les boutons PMR prévus des 2 côtés de la porte. Accompagné de signaux auditifs et lumineux la croix de porte s’arrête et 1 vantail se rabat automatiquement offrant ainsi un large passage libre pour chaises roulante, trolleys ou grands objets. Après un temps programmable (standard 8 secondes) le vantail se remets automatiquement en position normale.</w:t>
      </w:r>
    </w:p>
    <w:p w14:paraId="1AA58881" w14:textId="5B72780E" w:rsidR="00F21283" w:rsidRPr="00075D16" w:rsidRDefault="00F21283" w:rsidP="00496D39">
      <w:pPr>
        <w:tabs>
          <w:tab w:val="left" w:pos="-487"/>
          <w:tab w:val="left" w:pos="0"/>
          <w:tab w:val="left" w:pos="2127"/>
        </w:tabs>
        <w:suppressAutoHyphens/>
        <w:spacing w:line="220" w:lineRule="exact"/>
        <w:rPr>
          <w:rFonts w:cs="Arial"/>
          <w:lang w:val="fr-BE"/>
        </w:rPr>
      </w:pPr>
    </w:p>
    <w:p w14:paraId="251BB170" w14:textId="77777777" w:rsidR="00DF00E5" w:rsidRPr="00075D16" w:rsidRDefault="00F21283" w:rsidP="00496D39">
      <w:pPr>
        <w:tabs>
          <w:tab w:val="left" w:pos="-487"/>
          <w:tab w:val="left" w:pos="0"/>
          <w:tab w:val="left" w:pos="2127"/>
        </w:tabs>
        <w:suppressAutoHyphens/>
        <w:spacing w:line="220" w:lineRule="exact"/>
        <w:rPr>
          <w:rFonts w:cs="Arial"/>
          <w:lang w:val="fr-BE"/>
        </w:rPr>
      </w:pPr>
      <w:r w:rsidRPr="00075D16">
        <w:rPr>
          <w:rFonts w:cs="Arial"/>
          <w:lang w:val="fr-BE"/>
        </w:rPr>
        <w:t xml:space="preserve">Le </w:t>
      </w:r>
      <w:r w:rsidR="00DF00E5" w:rsidRPr="00075D16">
        <w:rPr>
          <w:rFonts w:cs="Arial"/>
          <w:lang w:val="fr-BE"/>
        </w:rPr>
        <w:t>t</w:t>
      </w:r>
      <w:r w:rsidRPr="00075D16">
        <w:rPr>
          <w:rFonts w:cs="Arial"/>
          <w:lang w:val="fr-BE"/>
        </w:rPr>
        <w:t>ourni</w:t>
      </w:r>
      <w:r w:rsidR="00DF00E5" w:rsidRPr="00075D16">
        <w:rPr>
          <w:rFonts w:cs="Arial"/>
          <w:lang w:val="fr-BE"/>
        </w:rPr>
        <w:t>qu</w:t>
      </w:r>
      <w:r w:rsidRPr="00075D16">
        <w:rPr>
          <w:rFonts w:cs="Arial"/>
          <w:lang w:val="fr-BE"/>
        </w:rPr>
        <w:t xml:space="preserve">et avec mécanisme </w:t>
      </w:r>
      <w:r w:rsidR="00432FA9" w:rsidRPr="00075D16">
        <w:rPr>
          <w:rFonts w:cs="Arial"/>
          <w:lang w:val="fr-BE"/>
        </w:rPr>
        <w:t>Autofolding</w:t>
      </w:r>
      <w:r w:rsidRPr="00075D16">
        <w:rPr>
          <w:rFonts w:cs="Arial"/>
          <w:lang w:val="fr-BE"/>
        </w:rPr>
        <w:t xml:space="preserve"> est toujours équipé de la fonction </w:t>
      </w:r>
      <w:proofErr w:type="spellStart"/>
      <w:r w:rsidR="00DF00E5" w:rsidRPr="00075D16">
        <w:rPr>
          <w:rFonts w:cs="Arial"/>
          <w:lang w:val="fr-BE"/>
        </w:rPr>
        <w:t>vérrouillage</w:t>
      </w:r>
      <w:proofErr w:type="spellEnd"/>
      <w:r w:rsidR="00DF00E5" w:rsidRPr="00075D16">
        <w:rPr>
          <w:rFonts w:cs="Arial"/>
          <w:lang w:val="fr-BE"/>
        </w:rPr>
        <w:t xml:space="preserve"> électromécanique</w:t>
      </w:r>
      <w:r w:rsidRPr="00075D16">
        <w:rPr>
          <w:rFonts w:cs="Arial"/>
          <w:lang w:val="fr-BE"/>
        </w:rPr>
        <w:t xml:space="preserve"> (y compris la fonction de lecture de carte). </w:t>
      </w:r>
    </w:p>
    <w:p w14:paraId="51749DF5" w14:textId="1F65F2AE" w:rsidR="00F21283" w:rsidRPr="00075D16" w:rsidRDefault="00F21283" w:rsidP="00496D39">
      <w:pPr>
        <w:tabs>
          <w:tab w:val="left" w:pos="-487"/>
          <w:tab w:val="left" w:pos="0"/>
          <w:tab w:val="left" w:pos="2127"/>
        </w:tabs>
        <w:suppressAutoHyphens/>
        <w:spacing w:line="220" w:lineRule="exact"/>
        <w:rPr>
          <w:rFonts w:cs="Arial"/>
          <w:lang w:val="fr-BE"/>
        </w:rPr>
      </w:pPr>
      <w:r w:rsidRPr="00075D16">
        <w:rPr>
          <w:rFonts w:cs="Arial"/>
          <w:lang w:val="fr-BE"/>
        </w:rPr>
        <w:t xml:space="preserve">Il est impossible d'équiper un </w:t>
      </w:r>
      <w:r w:rsidR="00DF00E5" w:rsidRPr="00075D16">
        <w:rPr>
          <w:rFonts w:cs="Arial"/>
          <w:lang w:val="fr-BE"/>
        </w:rPr>
        <w:t>t</w:t>
      </w:r>
      <w:r w:rsidRPr="00075D16">
        <w:rPr>
          <w:rFonts w:cs="Arial"/>
          <w:lang w:val="fr-BE"/>
        </w:rPr>
        <w:t>ourni</w:t>
      </w:r>
      <w:r w:rsidR="00DF00E5" w:rsidRPr="00075D16">
        <w:rPr>
          <w:rFonts w:cs="Arial"/>
          <w:lang w:val="fr-BE"/>
        </w:rPr>
        <w:t>qu</w:t>
      </w:r>
      <w:r w:rsidRPr="00075D16">
        <w:rPr>
          <w:rFonts w:cs="Arial"/>
          <w:lang w:val="fr-BE"/>
        </w:rPr>
        <w:t>et d'un système de pliage automatique avec des poignées de porte.</w:t>
      </w:r>
    </w:p>
    <w:p w14:paraId="5AD29D53" w14:textId="77777777" w:rsidR="00496D39" w:rsidRPr="00075D16" w:rsidRDefault="00496D39" w:rsidP="00496D39">
      <w:pPr>
        <w:tabs>
          <w:tab w:val="left" w:pos="-487"/>
          <w:tab w:val="left" w:pos="0"/>
          <w:tab w:val="left" w:pos="2127"/>
        </w:tabs>
        <w:suppressAutoHyphens/>
        <w:spacing w:line="220" w:lineRule="exact"/>
        <w:rPr>
          <w:rFonts w:cs="Arial"/>
          <w:lang w:val="fr-BE"/>
        </w:rPr>
      </w:pPr>
    </w:p>
    <w:p w14:paraId="5CEA6D71" w14:textId="77777777" w:rsidR="00496D39" w:rsidRPr="00075D16" w:rsidRDefault="00496D39" w:rsidP="00496D39">
      <w:pPr>
        <w:tabs>
          <w:tab w:val="left" w:pos="-487"/>
          <w:tab w:val="left" w:pos="0"/>
          <w:tab w:val="left" w:pos="2127"/>
        </w:tabs>
        <w:suppressAutoHyphens/>
        <w:spacing w:line="220" w:lineRule="exact"/>
        <w:jc w:val="center"/>
        <w:rPr>
          <w:rFonts w:cs="Arial"/>
          <w:lang w:val="fr-BE"/>
        </w:rPr>
      </w:pPr>
      <w:r w:rsidRPr="00075D16">
        <w:rPr>
          <w:rFonts w:cs="Arial"/>
          <w:lang w:val="fr-BE"/>
        </w:rPr>
        <w:t>_____________________________</w:t>
      </w:r>
    </w:p>
    <w:p w14:paraId="28755E4C" w14:textId="77777777" w:rsidR="00496D39" w:rsidRPr="00075D16" w:rsidRDefault="00496D39" w:rsidP="00496D39">
      <w:pPr>
        <w:tabs>
          <w:tab w:val="left" w:pos="-487"/>
          <w:tab w:val="left" w:pos="0"/>
          <w:tab w:val="left" w:pos="2127"/>
        </w:tabs>
        <w:suppressAutoHyphens/>
        <w:spacing w:line="220" w:lineRule="exact"/>
        <w:rPr>
          <w:rFonts w:cs="Arial"/>
          <w:lang w:val="fr-BE"/>
        </w:rPr>
      </w:pPr>
    </w:p>
    <w:p w14:paraId="39AF3FB5" w14:textId="77777777" w:rsidR="00496D39" w:rsidRPr="00075D16" w:rsidRDefault="00496D39" w:rsidP="00496D39">
      <w:pPr>
        <w:tabs>
          <w:tab w:val="left" w:pos="-487"/>
          <w:tab w:val="left" w:pos="0"/>
          <w:tab w:val="left" w:pos="2127"/>
        </w:tabs>
        <w:suppressAutoHyphens/>
        <w:spacing w:line="220" w:lineRule="exact"/>
        <w:rPr>
          <w:rFonts w:cs="Arial"/>
          <w:lang w:val="fr-BE"/>
        </w:rPr>
      </w:pPr>
    </w:p>
    <w:p w14:paraId="132BE224" w14:textId="77777777" w:rsidR="00496D39" w:rsidRPr="00075D16" w:rsidRDefault="00496D39" w:rsidP="00496D39">
      <w:pPr>
        <w:tabs>
          <w:tab w:val="left" w:pos="-487"/>
          <w:tab w:val="left" w:pos="0"/>
          <w:tab w:val="left" w:pos="2127"/>
        </w:tabs>
        <w:suppressAutoHyphens/>
        <w:spacing w:line="220" w:lineRule="exact"/>
        <w:rPr>
          <w:rFonts w:cs="Arial"/>
          <w:lang w:val="fr-BE"/>
        </w:rPr>
      </w:pPr>
      <w:r w:rsidRPr="00075D16">
        <w:rPr>
          <w:rFonts w:cs="Arial"/>
          <w:lang w:val="fr-BE"/>
        </w:rPr>
        <w:t>Sous réserve de modifications</w:t>
      </w:r>
    </w:p>
    <w:p w14:paraId="158F3B53" w14:textId="77777777" w:rsidR="00496D39" w:rsidRPr="00075D16" w:rsidRDefault="00496D39" w:rsidP="00496D39">
      <w:pPr>
        <w:rPr>
          <w:rFonts w:cs="Arial"/>
          <w:lang w:val="fr-BE"/>
        </w:rPr>
      </w:pPr>
    </w:p>
    <w:p w14:paraId="696EA5CD" w14:textId="77777777" w:rsidR="001252DD" w:rsidRPr="00075D16" w:rsidRDefault="001252DD" w:rsidP="00496D39">
      <w:pPr>
        <w:rPr>
          <w:rFonts w:cs="Arial"/>
          <w:lang w:val="fr-BE"/>
        </w:rPr>
      </w:pPr>
    </w:p>
    <w:sectPr w:rsidR="001252DD" w:rsidRPr="00075D16" w:rsidSect="001252DD">
      <w:headerReference w:type="even" r:id="rId13"/>
      <w:headerReference w:type="default" r:id="rId14"/>
      <w:footerReference w:type="default" r:id="rId15"/>
      <w:headerReference w:type="first" r:id="rId16"/>
      <w:footerReference w:type="first" r:id="rId17"/>
      <w:pgSz w:w="11906" w:h="16838"/>
      <w:pgMar w:top="1701" w:right="1411" w:bottom="1985"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31FAA" w14:textId="77777777" w:rsidR="00A342EF" w:rsidRDefault="00A342EF">
      <w:r>
        <w:separator/>
      </w:r>
    </w:p>
  </w:endnote>
  <w:endnote w:type="continuationSeparator" w:id="0">
    <w:p w14:paraId="3761A41D" w14:textId="77777777" w:rsidR="00A342EF" w:rsidRDefault="00A342EF">
      <w:r>
        <w:continuationSeparator/>
      </w:r>
    </w:p>
  </w:endnote>
  <w:endnote w:type="continuationNotice" w:id="1">
    <w:p w14:paraId="6A285231" w14:textId="77777777" w:rsidR="00A342EF" w:rsidRDefault="00A34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491672"/>
      <w:docPartObj>
        <w:docPartGallery w:val="Page Numbers (Bottom of Page)"/>
        <w:docPartUnique/>
      </w:docPartObj>
    </w:sdtPr>
    <w:sdtContent>
      <w:p w14:paraId="3939DFDE" w14:textId="58F7F1A8" w:rsidR="00F371ED" w:rsidRDefault="00F371ED">
        <w:pPr>
          <w:pStyle w:val="Voettekst"/>
        </w:pPr>
        <w:r>
          <w:fldChar w:fldCharType="begin"/>
        </w:r>
        <w:r>
          <w:instrText>PAGE   \* MERGEFORMAT</w:instrText>
        </w:r>
        <w:r>
          <w:fldChar w:fldCharType="separate"/>
        </w:r>
        <w:r>
          <w:t>2</w:t>
        </w:r>
        <w:r>
          <w:fldChar w:fldCharType="end"/>
        </w:r>
      </w:p>
    </w:sdtContent>
  </w:sdt>
  <w:p w14:paraId="677D1060" w14:textId="412B67CC" w:rsidR="00597D9E" w:rsidRDefault="00597D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777783"/>
      <w:docPartObj>
        <w:docPartGallery w:val="Page Numbers (Bottom of Page)"/>
        <w:docPartUnique/>
      </w:docPartObj>
    </w:sdtPr>
    <w:sdtEndPr>
      <w:rPr>
        <w:color w:val="FFFFFF" w:themeColor="background1"/>
      </w:rPr>
    </w:sdtEndPr>
    <w:sdtContent>
      <w:p w14:paraId="07EFCAB7" w14:textId="64200432" w:rsidR="00F371ED" w:rsidRPr="00F371ED" w:rsidRDefault="00F371ED">
        <w:pPr>
          <w:pStyle w:val="Voettekst"/>
          <w:rPr>
            <w:color w:val="FFFFFF" w:themeColor="background1"/>
          </w:rPr>
        </w:pPr>
        <w:r w:rsidRPr="00F371ED">
          <w:rPr>
            <w:color w:val="FFFFFF" w:themeColor="background1"/>
          </w:rPr>
          <w:fldChar w:fldCharType="begin"/>
        </w:r>
        <w:r w:rsidRPr="00F371ED">
          <w:rPr>
            <w:color w:val="FFFFFF" w:themeColor="background1"/>
          </w:rPr>
          <w:instrText>PAGE   \* MERGEFORMAT</w:instrText>
        </w:r>
        <w:r w:rsidRPr="00F371ED">
          <w:rPr>
            <w:color w:val="FFFFFF" w:themeColor="background1"/>
          </w:rPr>
          <w:fldChar w:fldCharType="separate"/>
        </w:r>
        <w:r w:rsidRPr="00F371ED">
          <w:rPr>
            <w:color w:val="FFFFFF" w:themeColor="background1"/>
          </w:rPr>
          <w:t>2</w:t>
        </w:r>
        <w:r w:rsidRPr="00F371ED">
          <w:rPr>
            <w:color w:val="FFFFFF" w:themeColor="background1"/>
          </w:rPr>
          <w:fldChar w:fldCharType="end"/>
        </w:r>
      </w:p>
    </w:sdtContent>
  </w:sdt>
  <w:p w14:paraId="7BB91663" w14:textId="1F4DFA66" w:rsidR="00A2641B" w:rsidRDefault="00A2641B" w:rsidP="00A2641B">
    <w:pPr>
      <w:pStyle w:val="Voettekst"/>
      <w:tabs>
        <w:tab w:val="clear" w:pos="4513"/>
        <w:tab w:val="clear" w:pos="9026"/>
        <w:tab w:val="left" w:pos="63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234D9" w14:textId="77777777" w:rsidR="00A342EF" w:rsidRDefault="00A342EF">
      <w:r>
        <w:separator/>
      </w:r>
    </w:p>
  </w:footnote>
  <w:footnote w:type="continuationSeparator" w:id="0">
    <w:p w14:paraId="69E737DC" w14:textId="77777777" w:rsidR="00A342EF" w:rsidRDefault="00A342EF">
      <w:r>
        <w:continuationSeparator/>
      </w:r>
    </w:p>
  </w:footnote>
  <w:footnote w:type="continuationNotice" w:id="1">
    <w:p w14:paraId="30160BAB" w14:textId="77777777" w:rsidR="00A342EF" w:rsidRDefault="00A342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DFF6C" w14:textId="141DD16D" w:rsidR="00597D9E" w:rsidRDefault="00000000">
    <w:pPr>
      <w:pStyle w:val="Koptekst"/>
    </w:pPr>
    <w:r>
      <w:rPr>
        <w:noProof/>
      </w:rPr>
      <w:pict w14:anchorId="56F7F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8" o:spid="_x0000_s1050" type="#_x0000_t75" style="position:absolute;margin-left:0;margin-top:0;width:454.1pt;height:642.35pt;z-index:-251653115;mso-position-horizontal:center;mso-position-horizontal-relative:margin;mso-position-vertical:center;mso-position-vertical-relative:margin" o:allowincell="f">
          <v:imagedata r:id="rId1" o:title="Letterhead A4 template_Belgi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E651" w14:textId="688BD693" w:rsidR="00597D9E" w:rsidRDefault="00D24F6F">
    <w:pPr>
      <w:pStyle w:val="Koptekst"/>
    </w:pPr>
    <w:r>
      <w:rPr>
        <w:noProof/>
      </w:rPr>
      <w:drawing>
        <wp:anchor distT="0" distB="0" distL="114300" distR="114300" simplePos="0" relativeHeight="251658244" behindDoc="1" locked="0" layoutInCell="1" allowOverlap="1" wp14:anchorId="566EC0B7" wp14:editId="1770B9A3">
          <wp:simplePos x="0" y="0"/>
          <wp:positionH relativeFrom="column">
            <wp:posOffset>4335780</wp:posOffset>
          </wp:positionH>
          <wp:positionV relativeFrom="paragraph">
            <wp:posOffset>0</wp:posOffset>
          </wp:positionV>
          <wp:extent cx="1398905" cy="5410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7C27" w14:textId="1109C440" w:rsidR="00597D9E" w:rsidRDefault="00000000">
    <w:pPr>
      <w:pStyle w:val="Koptekst"/>
    </w:pPr>
    <w:r>
      <w:rPr>
        <w:noProof/>
      </w:rPr>
      <w:pict w14:anchorId="3EBA8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7" o:spid="_x0000_s1049" type="#_x0000_t75" style="position:absolute;margin-left:-70.15pt;margin-top:-84.8pt;width:594.5pt;height:840.95pt;z-index:-251654139;mso-position-horizontal-relative:margin;mso-position-vertical-relative:margin" o:allowincell="f">
          <v:imagedata r:id="rId1" o:title="Letterhead A4 template_Belgium"/>
          <w10:wrap anchorx="margin" anchory="margin"/>
        </v:shape>
      </w:pict>
    </w:r>
    <w:r w:rsidR="00D24F6F">
      <w:rPr>
        <w:noProof/>
      </w:rPr>
      <w:drawing>
        <wp:anchor distT="0" distB="0" distL="114300" distR="114300" simplePos="0" relativeHeight="251661317" behindDoc="0" locked="0" layoutInCell="1" allowOverlap="1" wp14:anchorId="7A0558F0" wp14:editId="2B7CF63D">
          <wp:simplePos x="0" y="0"/>
          <wp:positionH relativeFrom="column">
            <wp:posOffset>4338955</wp:posOffset>
          </wp:positionH>
          <wp:positionV relativeFrom="paragraph">
            <wp:posOffset>1270</wp:posOffset>
          </wp:positionV>
          <wp:extent cx="1398905" cy="5410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3" behindDoc="1" locked="0" layoutInCell="1" allowOverlap="1" wp14:anchorId="22418054" wp14:editId="45E4E052">
          <wp:simplePos x="0" y="0"/>
          <wp:positionH relativeFrom="column">
            <wp:posOffset>4343400</wp:posOffset>
          </wp:positionH>
          <wp:positionV relativeFrom="paragraph">
            <wp:posOffset>0</wp:posOffset>
          </wp:positionV>
          <wp:extent cx="1398905" cy="5410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2" behindDoc="1" locked="0" layoutInCell="1" allowOverlap="1" wp14:anchorId="787E8067" wp14:editId="2810EEB9">
          <wp:simplePos x="0" y="0"/>
          <wp:positionH relativeFrom="column">
            <wp:posOffset>4343400</wp:posOffset>
          </wp:positionH>
          <wp:positionV relativeFrom="paragraph">
            <wp:posOffset>0</wp:posOffset>
          </wp:positionV>
          <wp:extent cx="1398905" cy="54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652"/>
    <w:multiLevelType w:val="hybridMultilevel"/>
    <w:tmpl w:val="E938C1A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59F85A02"/>
    <w:multiLevelType w:val="hybridMultilevel"/>
    <w:tmpl w:val="866E8C4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5F3EA0"/>
    <w:multiLevelType w:val="hybridMultilevel"/>
    <w:tmpl w:val="9AB491B4"/>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67E8073B"/>
    <w:multiLevelType w:val="hybridMultilevel"/>
    <w:tmpl w:val="269A4D1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293055488">
    <w:abstractNumId w:val="1"/>
  </w:num>
  <w:num w:numId="2" w16cid:durableId="1082600076">
    <w:abstractNumId w:val="3"/>
  </w:num>
  <w:num w:numId="3" w16cid:durableId="513810755">
    <w:abstractNumId w:val="2"/>
  </w:num>
  <w:num w:numId="4" w16cid:durableId="1180242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Mzc3NbU0NDA0NzJV0lEKTi0uzszPAymwqAUAdLgtOiwAAAA="/>
  </w:docVars>
  <w:rsids>
    <w:rsidRoot w:val="00B14747"/>
    <w:rsid w:val="0001648C"/>
    <w:rsid w:val="00041448"/>
    <w:rsid w:val="00074F3D"/>
    <w:rsid w:val="00075D16"/>
    <w:rsid w:val="000D5BA7"/>
    <w:rsid w:val="000F69F2"/>
    <w:rsid w:val="00101CBA"/>
    <w:rsid w:val="00106E14"/>
    <w:rsid w:val="001078E1"/>
    <w:rsid w:val="00115203"/>
    <w:rsid w:val="001252DD"/>
    <w:rsid w:val="00132647"/>
    <w:rsid w:val="00172972"/>
    <w:rsid w:val="001E728A"/>
    <w:rsid w:val="00202683"/>
    <w:rsid w:val="00202E6D"/>
    <w:rsid w:val="00230FB5"/>
    <w:rsid w:val="002502FF"/>
    <w:rsid w:val="00251E29"/>
    <w:rsid w:val="002B17F6"/>
    <w:rsid w:val="002C4C69"/>
    <w:rsid w:val="002E1732"/>
    <w:rsid w:val="00300B4D"/>
    <w:rsid w:val="00313D2A"/>
    <w:rsid w:val="00323CC0"/>
    <w:rsid w:val="00327B72"/>
    <w:rsid w:val="003549BD"/>
    <w:rsid w:val="00361F48"/>
    <w:rsid w:val="00372EA9"/>
    <w:rsid w:val="003B0AAE"/>
    <w:rsid w:val="003C55F9"/>
    <w:rsid w:val="003E5587"/>
    <w:rsid w:val="003F61E6"/>
    <w:rsid w:val="00415ABD"/>
    <w:rsid w:val="00432FA9"/>
    <w:rsid w:val="004466FC"/>
    <w:rsid w:val="00453C85"/>
    <w:rsid w:val="00476649"/>
    <w:rsid w:val="00496D39"/>
    <w:rsid w:val="004B1A42"/>
    <w:rsid w:val="004D1334"/>
    <w:rsid w:val="004D2AA6"/>
    <w:rsid w:val="005150A6"/>
    <w:rsid w:val="00516683"/>
    <w:rsid w:val="005743DA"/>
    <w:rsid w:val="00583C48"/>
    <w:rsid w:val="005930A6"/>
    <w:rsid w:val="00597D9E"/>
    <w:rsid w:val="005D7535"/>
    <w:rsid w:val="005E3F5E"/>
    <w:rsid w:val="006342DF"/>
    <w:rsid w:val="00640E50"/>
    <w:rsid w:val="006E3340"/>
    <w:rsid w:val="006E5B2F"/>
    <w:rsid w:val="0071108A"/>
    <w:rsid w:val="007B3C9A"/>
    <w:rsid w:val="007E2A64"/>
    <w:rsid w:val="00802EB7"/>
    <w:rsid w:val="00840906"/>
    <w:rsid w:val="00843CBB"/>
    <w:rsid w:val="00863A03"/>
    <w:rsid w:val="00863F27"/>
    <w:rsid w:val="008D1084"/>
    <w:rsid w:val="008E7DE9"/>
    <w:rsid w:val="00903543"/>
    <w:rsid w:val="009160B1"/>
    <w:rsid w:val="0092647A"/>
    <w:rsid w:val="0098418C"/>
    <w:rsid w:val="00995D38"/>
    <w:rsid w:val="009B3B95"/>
    <w:rsid w:val="009B5321"/>
    <w:rsid w:val="009D6338"/>
    <w:rsid w:val="00A02AB9"/>
    <w:rsid w:val="00A10F2D"/>
    <w:rsid w:val="00A16BD3"/>
    <w:rsid w:val="00A2641B"/>
    <w:rsid w:val="00A342EF"/>
    <w:rsid w:val="00A776A2"/>
    <w:rsid w:val="00A84AC8"/>
    <w:rsid w:val="00A93F22"/>
    <w:rsid w:val="00AE1CF2"/>
    <w:rsid w:val="00AE2CD0"/>
    <w:rsid w:val="00B14747"/>
    <w:rsid w:val="00B5471A"/>
    <w:rsid w:val="00BA186C"/>
    <w:rsid w:val="00BC7F7C"/>
    <w:rsid w:val="00BF3F22"/>
    <w:rsid w:val="00BF4C46"/>
    <w:rsid w:val="00C03B56"/>
    <w:rsid w:val="00C357F6"/>
    <w:rsid w:val="00C47FE9"/>
    <w:rsid w:val="00C50443"/>
    <w:rsid w:val="00C57628"/>
    <w:rsid w:val="00C875F3"/>
    <w:rsid w:val="00CC21E1"/>
    <w:rsid w:val="00D03A36"/>
    <w:rsid w:val="00D03E02"/>
    <w:rsid w:val="00D128B6"/>
    <w:rsid w:val="00D24F6F"/>
    <w:rsid w:val="00D37F2E"/>
    <w:rsid w:val="00D60920"/>
    <w:rsid w:val="00DE5027"/>
    <w:rsid w:val="00DF00E5"/>
    <w:rsid w:val="00E05F1C"/>
    <w:rsid w:val="00E15609"/>
    <w:rsid w:val="00E310EC"/>
    <w:rsid w:val="00E823E3"/>
    <w:rsid w:val="00E85151"/>
    <w:rsid w:val="00E92D06"/>
    <w:rsid w:val="00E93132"/>
    <w:rsid w:val="00EB02AF"/>
    <w:rsid w:val="00EE14D6"/>
    <w:rsid w:val="00EE74B6"/>
    <w:rsid w:val="00F16D0F"/>
    <w:rsid w:val="00F21283"/>
    <w:rsid w:val="00F371ED"/>
    <w:rsid w:val="00F66491"/>
    <w:rsid w:val="00FA015B"/>
    <w:rsid w:val="00FA2A0C"/>
    <w:rsid w:val="00FA402E"/>
    <w:rsid w:val="00FC3B4D"/>
    <w:rsid w:val="00FD020C"/>
    <w:rsid w:val="00FD32BB"/>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32049"/>
  <w15:chartTrackingRefBased/>
  <w15:docId w15:val="{C8223EEB-DCFE-456F-82F3-FDC50DB9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A015B"/>
    <w:pPr>
      <w:spacing w:after="0" w:line="240" w:lineRule="auto"/>
    </w:pPr>
    <w:rPr>
      <w:rFonts w:ascii="Arial" w:eastAsia="Calibri" w:hAnsi="Arial" w:cs="Times New Roman"/>
      <w:sz w:val="20"/>
    </w:rPr>
  </w:style>
  <w:style w:type="paragraph" w:styleId="Kop1">
    <w:name w:val="heading 1"/>
    <w:basedOn w:val="Kop2"/>
    <w:next w:val="Kop2"/>
    <w:link w:val="Kop1Char"/>
    <w:autoRedefine/>
    <w:uiPriority w:val="9"/>
    <w:qFormat/>
    <w:rsid w:val="00A93F22"/>
    <w:pPr>
      <w:keepNext w:val="0"/>
      <w:keepLines w:val="0"/>
      <w:pBdr>
        <w:top w:val="single" w:sz="24" w:space="5" w:color="FFFFFF" w:themeColor="background1"/>
        <w:left w:val="single" w:sz="24" w:space="0" w:color="FFFFFF" w:themeColor="background1"/>
        <w:bottom w:val="single" w:sz="48" w:space="5" w:color="C0504D" w:themeColor="accent2"/>
        <w:right w:val="single" w:sz="24" w:space="0" w:color="FFFFFF" w:themeColor="background1"/>
      </w:pBdr>
      <w:tabs>
        <w:tab w:val="left" w:leader="hyphen" w:pos="10037"/>
      </w:tabs>
      <w:spacing w:before="0"/>
      <w:ind w:right="6336"/>
      <w:outlineLvl w:val="0"/>
    </w:pPr>
    <w:rPr>
      <w:rFonts w:asciiTheme="minorHAnsi" w:eastAsiaTheme="minorHAnsi" w:hAnsiTheme="minorHAnsi" w:cstheme="minorBidi"/>
      <w:b/>
      <w:bCs/>
      <w:caps/>
      <w:color w:val="000000" w:themeColor="text1"/>
      <w:spacing w:val="15"/>
      <w:sz w:val="52"/>
      <w:szCs w:val="48"/>
      <w:u w:color="1F497D" w:themeColor="text2"/>
      <w:lang w:val="en-US"/>
      <w14:textOutline w14:w="38100" w14:cap="sq" w14:cmpd="sng" w14:algn="ctr">
        <w14:noFill/>
        <w14:prstDash w14:val="solid"/>
        <w14:bevel/>
      </w14:textOutline>
    </w:rPr>
  </w:style>
  <w:style w:type="paragraph" w:styleId="Kop2">
    <w:name w:val="heading 2"/>
    <w:basedOn w:val="Standaard"/>
    <w:next w:val="Standaard"/>
    <w:link w:val="Kop2Char"/>
    <w:uiPriority w:val="9"/>
    <w:semiHidden/>
    <w:unhideWhenUsed/>
    <w:qFormat/>
    <w:rsid w:val="00FC3B4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3F22"/>
    <w:rPr>
      <w:b/>
      <w:bCs/>
      <w:caps/>
      <w:color w:val="000000" w:themeColor="text1"/>
      <w:spacing w:val="15"/>
      <w:sz w:val="52"/>
      <w:szCs w:val="48"/>
      <w:u w:color="1F497D" w:themeColor="text2"/>
      <w:lang w:val="en-US"/>
      <w14:textOutline w14:w="38100" w14:cap="sq" w14:cmpd="sng" w14:algn="ctr">
        <w14:noFill/>
        <w14:prstDash w14:val="solid"/>
        <w14:bevel/>
      </w14:textOutline>
    </w:rPr>
  </w:style>
  <w:style w:type="character" w:customStyle="1" w:styleId="Kop2Char">
    <w:name w:val="Kop 2 Char"/>
    <w:basedOn w:val="Standaardalinea-lettertype"/>
    <w:link w:val="Kop2"/>
    <w:uiPriority w:val="9"/>
    <w:semiHidden/>
    <w:rsid w:val="00FC3B4D"/>
    <w:rPr>
      <w:rFonts w:asciiTheme="majorHAnsi" w:eastAsiaTheme="majorEastAsia" w:hAnsiTheme="majorHAnsi" w:cstheme="majorBidi"/>
      <w:color w:val="365F91" w:themeColor="accent1" w:themeShade="BF"/>
      <w:sz w:val="26"/>
      <w:szCs w:val="26"/>
    </w:rPr>
  </w:style>
  <w:style w:type="paragraph" w:styleId="Koptekst">
    <w:name w:val="header"/>
    <w:basedOn w:val="Standaard"/>
    <w:link w:val="KoptekstChar"/>
    <w:uiPriority w:val="99"/>
    <w:unhideWhenUsed/>
    <w:rsid w:val="00B14747"/>
    <w:pPr>
      <w:tabs>
        <w:tab w:val="center" w:pos="4513"/>
        <w:tab w:val="right" w:pos="9026"/>
      </w:tabs>
    </w:pPr>
  </w:style>
  <w:style w:type="character" w:customStyle="1" w:styleId="KoptekstChar">
    <w:name w:val="Koptekst Char"/>
    <w:basedOn w:val="Standaardalinea-lettertype"/>
    <w:link w:val="Koptekst"/>
    <w:uiPriority w:val="99"/>
    <w:rsid w:val="00B14747"/>
    <w:rPr>
      <w:rFonts w:ascii="Arial" w:hAnsi="Arial"/>
    </w:rPr>
  </w:style>
  <w:style w:type="paragraph" w:styleId="Voettekst">
    <w:name w:val="footer"/>
    <w:basedOn w:val="Standaard"/>
    <w:link w:val="VoettekstChar"/>
    <w:uiPriority w:val="99"/>
    <w:unhideWhenUsed/>
    <w:rsid w:val="00B14747"/>
    <w:pPr>
      <w:tabs>
        <w:tab w:val="center" w:pos="4513"/>
        <w:tab w:val="right" w:pos="9026"/>
      </w:tabs>
    </w:pPr>
  </w:style>
  <w:style w:type="character" w:customStyle="1" w:styleId="VoettekstChar">
    <w:name w:val="Voettekst Char"/>
    <w:basedOn w:val="Standaardalinea-lettertype"/>
    <w:link w:val="Voettekst"/>
    <w:uiPriority w:val="99"/>
    <w:rsid w:val="00B14747"/>
    <w:rPr>
      <w:rFonts w:ascii="Arial" w:hAnsi="Arial"/>
    </w:rPr>
  </w:style>
  <w:style w:type="paragraph" w:styleId="Ballontekst">
    <w:name w:val="Balloon Text"/>
    <w:basedOn w:val="Standaard"/>
    <w:link w:val="BallontekstChar"/>
    <w:uiPriority w:val="99"/>
    <w:semiHidden/>
    <w:unhideWhenUsed/>
    <w:rsid w:val="00B1474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14747"/>
    <w:rPr>
      <w:rFonts w:ascii="Segoe UI" w:hAnsi="Segoe UI" w:cs="Segoe UI"/>
      <w:sz w:val="18"/>
      <w:szCs w:val="18"/>
    </w:rPr>
  </w:style>
  <w:style w:type="paragraph" w:styleId="Titel">
    <w:name w:val="Title"/>
    <w:aliases w:val="Cover Title"/>
    <w:basedOn w:val="Standaard"/>
    <w:next w:val="Standaard"/>
    <w:link w:val="TitelChar"/>
    <w:uiPriority w:val="10"/>
    <w:qFormat/>
    <w:rsid w:val="00A93F22"/>
    <w:pPr>
      <w:outlineLvl w:val="0"/>
    </w:pPr>
    <w:rPr>
      <w:rFonts w:eastAsia="Times New Roman"/>
      <w:bCs/>
      <w:kern w:val="28"/>
      <w:sz w:val="64"/>
      <w:szCs w:val="32"/>
    </w:rPr>
  </w:style>
  <w:style w:type="character" w:customStyle="1" w:styleId="TitelChar">
    <w:name w:val="Titel Char"/>
    <w:aliases w:val="Cover Title Char"/>
    <w:basedOn w:val="Standaardalinea-lettertype"/>
    <w:link w:val="Titel"/>
    <w:uiPriority w:val="10"/>
    <w:rsid w:val="00A93F22"/>
    <w:rPr>
      <w:rFonts w:ascii="Arial" w:eastAsia="Times New Roman" w:hAnsi="Arial" w:cs="Times New Roman"/>
      <w:bCs/>
      <w:kern w:val="28"/>
      <w:sz w:val="64"/>
      <w:szCs w:val="32"/>
    </w:rPr>
  </w:style>
  <w:style w:type="paragraph" w:styleId="Ondertitel">
    <w:name w:val="Subtitle"/>
    <w:aliases w:val="Intro"/>
    <w:basedOn w:val="Standaard"/>
    <w:next w:val="Standaard"/>
    <w:link w:val="OndertitelChar"/>
    <w:uiPriority w:val="11"/>
    <w:qFormat/>
    <w:rsid w:val="00A93F22"/>
    <w:rPr>
      <w:rFonts w:eastAsia="Times New Roman"/>
      <w:b/>
      <w:szCs w:val="24"/>
    </w:rPr>
  </w:style>
  <w:style w:type="character" w:customStyle="1" w:styleId="OndertitelChar">
    <w:name w:val="Ondertitel Char"/>
    <w:aliases w:val="Intro Char"/>
    <w:basedOn w:val="Standaardalinea-lettertype"/>
    <w:link w:val="Ondertitel"/>
    <w:uiPriority w:val="11"/>
    <w:rsid w:val="00A93F22"/>
    <w:rPr>
      <w:rFonts w:ascii="Arial" w:eastAsia="Times New Roman" w:hAnsi="Arial" w:cs="Times New Roman"/>
      <w:b/>
      <w:sz w:val="20"/>
      <w:szCs w:val="24"/>
    </w:rPr>
  </w:style>
  <w:style w:type="character" w:styleId="Hyperlink">
    <w:name w:val="Hyperlink"/>
    <w:uiPriority w:val="99"/>
    <w:unhideWhenUsed/>
    <w:rsid w:val="00A93F22"/>
    <w:rPr>
      <w:color w:val="0000FF"/>
      <w:u w:val="single"/>
    </w:rPr>
  </w:style>
  <w:style w:type="paragraph" w:styleId="Plattetekst">
    <w:name w:val="Body Text"/>
    <w:basedOn w:val="Standaard"/>
    <w:link w:val="PlattetekstChar"/>
    <w:uiPriority w:val="99"/>
    <w:unhideWhenUsed/>
    <w:qFormat/>
    <w:rsid w:val="00A93F22"/>
    <w:pPr>
      <w:spacing w:line="240" w:lineRule="exact"/>
      <w:jc w:val="both"/>
    </w:pPr>
    <w:rPr>
      <w:rFonts w:ascii="Arial Unicode MS" w:eastAsia="Arial Unicode MS" w:hAnsi="Arial Unicode MS"/>
      <w:kern w:val="24"/>
      <w:sz w:val="18"/>
      <w:szCs w:val="16"/>
      <w:lang w:val="en-GB" w:eastAsia="en-GB"/>
    </w:rPr>
  </w:style>
  <w:style w:type="character" w:customStyle="1" w:styleId="PlattetekstChar">
    <w:name w:val="Platte tekst Char"/>
    <w:basedOn w:val="Standaardalinea-lettertype"/>
    <w:link w:val="Plattetekst"/>
    <w:uiPriority w:val="99"/>
    <w:rsid w:val="00A93F22"/>
    <w:rPr>
      <w:rFonts w:ascii="Arial Unicode MS" w:eastAsia="Arial Unicode MS" w:hAnsi="Arial Unicode MS" w:cs="Times New Roman"/>
      <w:kern w:val="24"/>
      <w:sz w:val="18"/>
      <w:szCs w:val="16"/>
      <w:lang w:val="en-GB" w:eastAsia="en-GB"/>
    </w:rPr>
  </w:style>
  <w:style w:type="paragraph" w:styleId="Lijstalinea">
    <w:name w:val="List Paragraph"/>
    <w:basedOn w:val="Standaard"/>
    <w:uiPriority w:val="34"/>
    <w:qFormat/>
    <w:rsid w:val="00A93F22"/>
    <w:pPr>
      <w:ind w:left="720"/>
    </w:pPr>
    <w:rPr>
      <w:rFonts w:ascii="Calibri" w:hAnsi="Calibri"/>
      <w:sz w:val="22"/>
      <w:lang w:val="en-GB" w:eastAsia="en-GB"/>
    </w:rPr>
  </w:style>
  <w:style w:type="character" w:styleId="Onopgelostemelding">
    <w:name w:val="Unresolved Mention"/>
    <w:basedOn w:val="Standaardalinea-lettertype"/>
    <w:uiPriority w:val="99"/>
    <w:semiHidden/>
    <w:unhideWhenUsed/>
    <w:rsid w:val="00E93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116882">
      <w:bodyDiv w:val="1"/>
      <w:marLeft w:val="0"/>
      <w:marRight w:val="0"/>
      <w:marTop w:val="0"/>
      <w:marBottom w:val="0"/>
      <w:divBdr>
        <w:top w:val="none" w:sz="0" w:space="0" w:color="auto"/>
        <w:left w:val="none" w:sz="0" w:space="0" w:color="auto"/>
        <w:bottom w:val="none" w:sz="0" w:space="0" w:color="auto"/>
        <w:right w:val="none" w:sz="0" w:space="0" w:color="auto"/>
      </w:divBdr>
    </w:div>
    <w:div w:id="20504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BACACC26D925478202687F88CE3B9E" ma:contentTypeVersion="12" ma:contentTypeDescription="Create a new document." ma:contentTypeScope="" ma:versionID="d9a4d2c2f7d645f195db6b33f294c267">
  <xsd:schema xmlns:xsd="http://www.w3.org/2001/XMLSchema" xmlns:xs="http://www.w3.org/2001/XMLSchema" xmlns:p="http://schemas.microsoft.com/office/2006/metadata/properties" xmlns:ns2="92fab0c4-24c4-4b08-9c0c-ea9cf92b8025" xmlns:ns3="d0b42eb4-8167-4577-b2d7-b7c788837e1b" targetNamespace="http://schemas.microsoft.com/office/2006/metadata/properties" ma:root="true" ma:fieldsID="5500af2b3300bb2394fd1a08946901b8" ns2:_="" ns3:_="">
    <xsd:import namespace="92fab0c4-24c4-4b08-9c0c-ea9cf92b8025"/>
    <xsd:import namespace="d0b42eb4-8167-4577-b2d7-b7c788837e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ab0c4-24c4-4b08-9c0c-ea9cf92b802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42eb4-8167-4577-b2d7-b7c788837e1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4DD72F-51E1-499C-9772-9465A82D662E}">
  <ds:schemaRefs>
    <ds:schemaRef ds:uri="http://schemas.openxmlformats.org/officeDocument/2006/bibliography"/>
  </ds:schemaRefs>
</ds:datastoreItem>
</file>

<file path=customXml/itemProps2.xml><?xml version="1.0" encoding="utf-8"?>
<ds:datastoreItem xmlns:ds="http://schemas.openxmlformats.org/officeDocument/2006/customXml" ds:itemID="{7ACA2345-2D27-47BD-B2DB-E615994B6E4C}">
  <ds:schemaRefs>
    <ds:schemaRef ds:uri="http://schemas.microsoft.com/sharepoint/v3/contenttype/forms"/>
  </ds:schemaRefs>
</ds:datastoreItem>
</file>

<file path=customXml/itemProps3.xml><?xml version="1.0" encoding="utf-8"?>
<ds:datastoreItem xmlns:ds="http://schemas.openxmlformats.org/officeDocument/2006/customXml" ds:itemID="{5AEBEE4D-4304-49EE-B277-7E1726531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ab0c4-24c4-4b08-9c0c-ea9cf92b8025"/>
    <ds:schemaRef ds:uri="d0b42eb4-8167-4577-b2d7-b7c788837e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7AD180-3FFD-49A9-BA7B-0FE66F2A28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3205</Words>
  <Characters>17628</Characters>
  <Application>Microsoft Office Word</Application>
  <DocSecurity>0</DocSecurity>
  <Lines>146</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Giromus</dc:creator>
  <cp:keywords/>
  <dc:description/>
  <cp:lastModifiedBy>Filip Chody</cp:lastModifiedBy>
  <cp:revision>6</cp:revision>
  <dcterms:created xsi:type="dcterms:W3CDTF">2022-09-27T09:10:00Z</dcterms:created>
  <dcterms:modified xsi:type="dcterms:W3CDTF">2022-09-27T10:03:00Z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0x010100F3BACACC26D925478202687F88CE3B9E</vt:lpwstr>
  </property>
</Properties>
</file>