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1E353"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FR"/>
        </w:rPr>
      </w:pPr>
    </w:p>
    <w:p w14:paraId="1C1ACC88" w14:textId="77777777" w:rsidR="006670B0" w:rsidRPr="00A774F3" w:rsidRDefault="006670B0" w:rsidP="006670B0">
      <w:pPr>
        <w:tabs>
          <w:tab w:val="left" w:pos="-487"/>
          <w:tab w:val="left" w:pos="2127"/>
        </w:tabs>
        <w:suppressAutoHyphens/>
        <w:spacing w:line="220" w:lineRule="exact"/>
        <w:rPr>
          <w:rFonts w:cs="Arial"/>
          <w:b/>
          <w:sz w:val="22"/>
          <w:lang w:val="fr-BE"/>
        </w:rPr>
      </w:pPr>
      <w:r w:rsidRPr="00A774F3">
        <w:rPr>
          <w:rFonts w:cs="Arial"/>
          <w:b/>
          <w:sz w:val="22"/>
          <w:lang w:val="fr-BE"/>
        </w:rPr>
        <w:t>Texte Cahier des charges</w:t>
      </w:r>
    </w:p>
    <w:p w14:paraId="4B254E07" w14:textId="77777777" w:rsidR="006670B0" w:rsidRPr="00A774F3" w:rsidRDefault="006670B0" w:rsidP="006670B0">
      <w:pPr>
        <w:tabs>
          <w:tab w:val="left" w:pos="-487"/>
          <w:tab w:val="left" w:pos="2127"/>
        </w:tabs>
        <w:suppressAutoHyphens/>
        <w:spacing w:line="220" w:lineRule="exact"/>
        <w:rPr>
          <w:rFonts w:cs="Arial"/>
          <w:b/>
          <w:sz w:val="22"/>
          <w:lang w:val="fr-BE"/>
        </w:rPr>
      </w:pPr>
    </w:p>
    <w:p w14:paraId="712F4D77" w14:textId="77777777" w:rsidR="006670B0" w:rsidRPr="00A774F3" w:rsidRDefault="006670B0" w:rsidP="006670B0">
      <w:pPr>
        <w:tabs>
          <w:tab w:val="left" w:pos="-487"/>
          <w:tab w:val="left" w:pos="2127"/>
        </w:tabs>
        <w:suppressAutoHyphens/>
        <w:spacing w:line="220" w:lineRule="exact"/>
        <w:rPr>
          <w:rFonts w:cs="Arial"/>
          <w:b/>
          <w:sz w:val="22"/>
          <w:lang w:val="fr-BE"/>
        </w:rPr>
      </w:pPr>
      <w:r w:rsidRPr="00A774F3">
        <w:rPr>
          <w:rFonts w:cs="Arial"/>
          <w:b/>
          <w:color w:val="FF0000"/>
          <w:sz w:val="22"/>
          <w:lang w:val="fr-BE"/>
        </w:rPr>
        <w:t>Tous les champs rouges sont encore à définir par vous !</w:t>
      </w:r>
      <w:r w:rsidRPr="00A774F3">
        <w:rPr>
          <w:rFonts w:cs="Arial"/>
          <w:b/>
          <w:sz w:val="22"/>
          <w:lang w:val="fr-BE"/>
        </w:rPr>
        <w:t xml:space="preserve"> </w:t>
      </w:r>
    </w:p>
    <w:p w14:paraId="3EBBAFCA" w14:textId="77777777" w:rsidR="006670B0" w:rsidRPr="00A774F3" w:rsidRDefault="006670B0" w:rsidP="006670B0">
      <w:pPr>
        <w:tabs>
          <w:tab w:val="left" w:pos="-487"/>
          <w:tab w:val="left" w:pos="2127"/>
        </w:tabs>
        <w:suppressAutoHyphens/>
        <w:spacing w:line="220" w:lineRule="exact"/>
        <w:rPr>
          <w:rFonts w:cs="Arial"/>
          <w:b/>
          <w:sz w:val="22"/>
          <w:lang w:val="fr-BE"/>
        </w:rPr>
      </w:pPr>
    </w:p>
    <w:p w14:paraId="41539F0A" w14:textId="3B046F38" w:rsidR="006670B0" w:rsidRPr="00A774F3" w:rsidRDefault="006670B0" w:rsidP="006670B0">
      <w:pPr>
        <w:tabs>
          <w:tab w:val="left" w:pos="-487"/>
          <w:tab w:val="left" w:pos="2127"/>
        </w:tabs>
        <w:suppressAutoHyphens/>
        <w:spacing w:line="220" w:lineRule="exact"/>
        <w:rPr>
          <w:rFonts w:cs="Arial"/>
          <w:b/>
          <w:sz w:val="22"/>
          <w:lang w:val="fr-BE"/>
        </w:rPr>
      </w:pPr>
      <w:r w:rsidRPr="00A774F3">
        <w:rPr>
          <w:rFonts w:cs="Arial"/>
          <w:b/>
          <w:sz w:val="22"/>
          <w:lang w:val="fr-BE"/>
        </w:rPr>
        <w:t>Tourni</w:t>
      </w:r>
      <w:r w:rsidR="00F67AD2" w:rsidRPr="00A774F3">
        <w:rPr>
          <w:rFonts w:cs="Arial"/>
          <w:b/>
          <w:sz w:val="22"/>
          <w:lang w:val="fr-BE"/>
        </w:rPr>
        <w:t>k</w:t>
      </w:r>
      <w:r w:rsidRPr="00A774F3">
        <w:rPr>
          <w:rFonts w:cs="Arial"/>
          <w:b/>
          <w:sz w:val="22"/>
          <w:lang w:val="fr-BE"/>
        </w:rPr>
        <w:t>et</w:t>
      </w:r>
      <w:r w:rsidR="00AD3811">
        <w:rPr>
          <w:rFonts w:cs="Arial"/>
          <w:b/>
          <w:sz w:val="22"/>
          <w:lang w:val="fr-BE"/>
        </w:rPr>
        <w:t xml:space="preserve"> Crystal </w:t>
      </w:r>
      <w:r w:rsidRPr="00A774F3">
        <w:rPr>
          <w:rFonts w:cs="Arial"/>
          <w:b/>
          <w:sz w:val="22"/>
          <w:lang w:val="fr-BE"/>
        </w:rPr>
        <w:t xml:space="preserve"> – Automatique - Référence  Boon Edam </w:t>
      </w:r>
    </w:p>
    <w:p w14:paraId="4009277D" w14:textId="77777777" w:rsidR="006670B0" w:rsidRPr="00A774F3" w:rsidRDefault="006670B0" w:rsidP="006670B0">
      <w:pPr>
        <w:tabs>
          <w:tab w:val="left" w:pos="-487"/>
          <w:tab w:val="left" w:pos="2127"/>
        </w:tabs>
        <w:suppressAutoHyphens/>
        <w:spacing w:line="220" w:lineRule="exact"/>
        <w:rPr>
          <w:rFonts w:cs="Arial"/>
          <w:b/>
          <w:lang w:val="fr-BE"/>
        </w:rPr>
      </w:pPr>
    </w:p>
    <w:p w14:paraId="47FAF9C8" w14:textId="6748C366" w:rsidR="005930E4" w:rsidRPr="00A774F3" w:rsidRDefault="005930E4" w:rsidP="006670B0">
      <w:pPr>
        <w:tabs>
          <w:tab w:val="left" w:pos="-487"/>
          <w:tab w:val="left" w:pos="2127"/>
        </w:tabs>
        <w:suppressAutoHyphens/>
        <w:spacing w:line="220" w:lineRule="exact"/>
        <w:rPr>
          <w:rFonts w:cs="Arial"/>
          <w:lang w:val="fr-BE"/>
        </w:rPr>
      </w:pPr>
    </w:p>
    <w:p w14:paraId="5433B5FA" w14:textId="77777777" w:rsidR="005930E4" w:rsidRPr="00A774F3" w:rsidRDefault="005930E4" w:rsidP="005930E4">
      <w:pPr>
        <w:tabs>
          <w:tab w:val="left" w:pos="-487"/>
          <w:tab w:val="left" w:pos="2127"/>
        </w:tabs>
        <w:suppressAutoHyphens/>
        <w:spacing w:line="220" w:lineRule="exact"/>
        <w:rPr>
          <w:rFonts w:cs="Arial"/>
          <w:lang w:val="fr-BE"/>
        </w:rPr>
      </w:pPr>
      <w:r w:rsidRPr="00A774F3">
        <w:rPr>
          <w:rFonts w:cs="Arial"/>
          <w:lang w:val="fr-BE"/>
        </w:rPr>
        <w:t>Caractéristiques générales:</w:t>
      </w:r>
    </w:p>
    <w:p w14:paraId="5ED9194D" w14:textId="77777777" w:rsidR="005930E4" w:rsidRPr="00A774F3" w:rsidRDefault="005930E4" w:rsidP="005930E4">
      <w:pPr>
        <w:tabs>
          <w:tab w:val="left" w:pos="-487"/>
          <w:tab w:val="left" w:pos="2127"/>
        </w:tabs>
        <w:suppressAutoHyphens/>
        <w:spacing w:line="220" w:lineRule="exact"/>
        <w:rPr>
          <w:rFonts w:cs="Arial"/>
          <w:lang w:val="fr-BE"/>
        </w:rPr>
      </w:pPr>
      <w:r w:rsidRPr="00A774F3">
        <w:rPr>
          <w:rFonts w:cs="Arial"/>
          <w:lang w:val="fr-BE"/>
        </w:rPr>
        <w:t>La porte tournante doit être entièrement conforme aux normes de sécurité applicables (EN-16005) et aux homologations CE. Les certificats pertinents peuvent être fournis à la demande du soumissionnaire.</w:t>
      </w:r>
    </w:p>
    <w:p w14:paraId="49AC84E0" w14:textId="77777777" w:rsidR="005930E4" w:rsidRPr="00A774F3" w:rsidRDefault="005930E4" w:rsidP="005930E4">
      <w:pPr>
        <w:tabs>
          <w:tab w:val="left" w:pos="-487"/>
          <w:tab w:val="left" w:pos="2127"/>
        </w:tabs>
        <w:suppressAutoHyphens/>
        <w:spacing w:line="220" w:lineRule="exact"/>
        <w:rPr>
          <w:rFonts w:cs="Arial"/>
          <w:lang w:val="fr-BE"/>
        </w:rPr>
      </w:pPr>
      <w:r w:rsidRPr="00A774F3">
        <w:rPr>
          <w:rFonts w:cs="Arial"/>
          <w:lang w:val="fr-BE"/>
        </w:rPr>
        <w:t>La porte tournante doit être esthétiquement moderne et aussi élégante que possible.</w:t>
      </w:r>
    </w:p>
    <w:p w14:paraId="7A726069" w14:textId="77777777" w:rsidR="005930E4" w:rsidRPr="00A774F3" w:rsidRDefault="005930E4" w:rsidP="005930E4">
      <w:pPr>
        <w:tabs>
          <w:tab w:val="left" w:pos="-487"/>
          <w:tab w:val="left" w:pos="2127"/>
        </w:tabs>
        <w:suppressAutoHyphens/>
        <w:spacing w:line="220" w:lineRule="exact"/>
        <w:rPr>
          <w:rFonts w:cs="Arial"/>
          <w:lang w:val="fr-BE"/>
        </w:rPr>
      </w:pPr>
      <w:r w:rsidRPr="00A774F3">
        <w:rPr>
          <w:rFonts w:cs="Arial"/>
          <w:lang w:val="fr-BE"/>
        </w:rPr>
        <w:t>Par exemple:</w:t>
      </w:r>
    </w:p>
    <w:p w14:paraId="6B5C8875" w14:textId="5D476EC9" w:rsidR="005930E4" w:rsidRPr="00A774F3" w:rsidRDefault="005930E4" w:rsidP="005930E4">
      <w:pPr>
        <w:tabs>
          <w:tab w:val="left" w:pos="-487"/>
          <w:tab w:val="left" w:pos="2127"/>
        </w:tabs>
        <w:suppressAutoHyphens/>
        <w:spacing w:line="220" w:lineRule="exact"/>
        <w:rPr>
          <w:rFonts w:cs="Arial"/>
          <w:lang w:val="fr-BE"/>
        </w:rPr>
      </w:pPr>
      <w:r w:rsidRPr="00A774F3">
        <w:rPr>
          <w:rFonts w:cs="Arial"/>
          <w:lang w:val="fr-BE"/>
        </w:rPr>
        <w:t xml:space="preserve">- les parois cintrées en verre s'étend jusqu'à la hotte ronde, sans aucun profil supplémentaire </w:t>
      </w:r>
      <w:r w:rsidRPr="00A774F3">
        <w:rPr>
          <w:rFonts w:cs="Arial"/>
          <w:lang w:val="fr-BE"/>
        </w:rPr>
        <w:br/>
        <w:t xml:space="preserve">  est entre le bouchon rond et le verre</w:t>
      </w:r>
    </w:p>
    <w:p w14:paraId="6D7D1158" w14:textId="06B133CB" w:rsidR="005930E4" w:rsidRPr="00A774F3" w:rsidRDefault="005930E4" w:rsidP="005930E4">
      <w:pPr>
        <w:tabs>
          <w:tab w:val="left" w:pos="-487"/>
          <w:tab w:val="left" w:pos="2127"/>
        </w:tabs>
        <w:suppressAutoHyphens/>
        <w:spacing w:line="220" w:lineRule="exact"/>
        <w:rPr>
          <w:rFonts w:cs="Arial"/>
          <w:lang w:val="fr-BE"/>
        </w:rPr>
      </w:pPr>
      <w:r w:rsidRPr="00A774F3">
        <w:rPr>
          <w:rFonts w:cs="Arial"/>
          <w:lang w:val="fr-BE"/>
        </w:rPr>
        <w:t xml:space="preserve">- les profilés en aluminium sont pliés à angle droit. C'est à dire qu'ils fournissent d'abord à </w:t>
      </w:r>
      <w:r w:rsidRPr="00A774F3">
        <w:rPr>
          <w:rFonts w:cs="Arial"/>
          <w:lang w:val="fr-BE"/>
        </w:rPr>
        <w:br/>
        <w:t xml:space="preserve">   l'intérieur</w:t>
      </w:r>
      <w:r w:rsidR="00863D77" w:rsidRPr="00A774F3">
        <w:rPr>
          <w:rFonts w:cs="Arial"/>
          <w:lang w:val="fr-BE"/>
        </w:rPr>
        <w:t xml:space="preserve"> </w:t>
      </w:r>
      <w:r w:rsidRPr="00A774F3">
        <w:rPr>
          <w:rFonts w:cs="Arial"/>
          <w:lang w:val="fr-BE"/>
        </w:rPr>
        <w:t>une rainure, puis plier. Cela crée un angle quasi droit</w:t>
      </w:r>
      <w:r w:rsidR="00863D77" w:rsidRPr="00A774F3">
        <w:rPr>
          <w:rFonts w:cs="Arial"/>
          <w:lang w:val="fr-BE"/>
        </w:rPr>
        <w:t xml:space="preserve"> de 90°</w:t>
      </w:r>
      <w:r w:rsidRPr="00A774F3">
        <w:rPr>
          <w:rFonts w:cs="Arial"/>
          <w:lang w:val="fr-BE"/>
        </w:rPr>
        <w:t xml:space="preserve"> ce qui donne à la porte </w:t>
      </w:r>
      <w:r w:rsidR="00863D77" w:rsidRPr="00A774F3">
        <w:rPr>
          <w:rFonts w:cs="Arial"/>
          <w:lang w:val="fr-BE"/>
        </w:rPr>
        <w:br/>
        <w:t xml:space="preserve">   </w:t>
      </w:r>
      <w:r w:rsidRPr="00A774F3">
        <w:rPr>
          <w:rFonts w:cs="Arial"/>
          <w:lang w:val="fr-BE"/>
        </w:rPr>
        <w:t>tournante une apparence élégante.</w:t>
      </w:r>
    </w:p>
    <w:p w14:paraId="68188238" w14:textId="1796EA6D"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Le verre est fixé dans les profilés en aluminium au moyen de joints en caoutchouc. Il n'est pas permis de le fixer le vitrage avec du silicone injecté dans les profils.</w:t>
      </w:r>
    </w:p>
    <w:p w14:paraId="6DC6ABBF" w14:textId="606C2D97"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 xml:space="preserve">La langue des éléments de contrôle (par exemple, boutons d'urgence, bouton d'invalidité, etc.) est en </w:t>
      </w:r>
      <w:r w:rsidRPr="00A774F3">
        <w:rPr>
          <w:rFonts w:cs="Arial"/>
          <w:color w:val="FF0000"/>
          <w:lang w:val="fr-BE"/>
        </w:rPr>
        <w:t>(ou)</w:t>
      </w:r>
      <w:r w:rsidRPr="00A774F3">
        <w:rPr>
          <w:rFonts w:cs="Arial"/>
          <w:lang w:val="fr-BE"/>
        </w:rPr>
        <w:t xml:space="preserve"> néerlandais </w:t>
      </w:r>
      <w:r w:rsidRPr="00A774F3">
        <w:rPr>
          <w:rFonts w:cs="Arial"/>
          <w:color w:val="FF0000"/>
          <w:lang w:val="fr-BE"/>
        </w:rPr>
        <w:t>(ou)</w:t>
      </w:r>
      <w:r w:rsidRPr="00A774F3">
        <w:rPr>
          <w:rFonts w:cs="Arial"/>
          <w:lang w:val="fr-BE"/>
        </w:rPr>
        <w:t xml:space="preserve"> français </w:t>
      </w:r>
      <w:r w:rsidRPr="00A774F3">
        <w:rPr>
          <w:rFonts w:cs="Arial"/>
          <w:color w:val="FF0000"/>
          <w:lang w:val="fr-BE"/>
        </w:rPr>
        <w:t>(ou)</w:t>
      </w:r>
      <w:r w:rsidRPr="00A774F3">
        <w:rPr>
          <w:rFonts w:cs="Arial"/>
          <w:lang w:val="fr-BE"/>
        </w:rPr>
        <w:t xml:space="preserve"> anglais </w:t>
      </w:r>
      <w:r w:rsidRPr="00A774F3">
        <w:rPr>
          <w:rFonts w:cs="Arial"/>
          <w:color w:val="FF0000"/>
          <w:lang w:val="fr-BE"/>
        </w:rPr>
        <w:t>(ou)</w:t>
      </w:r>
      <w:r w:rsidRPr="00A774F3">
        <w:rPr>
          <w:rFonts w:cs="Arial"/>
          <w:lang w:val="fr-BE"/>
        </w:rPr>
        <w:t xml:space="preserve"> allemand.</w:t>
      </w:r>
    </w:p>
    <w:p w14:paraId="6BB94BC3" w14:textId="3CD714D0"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Il doit être possible, si désirable / nécessaire, d'étudier les exigences spécifiques du client et, si possible, de produire si celles-ci s'écartent de la large gamme de solutions standard.</w:t>
      </w:r>
    </w:p>
    <w:p w14:paraId="78FE83E0" w14:textId="604D8B36"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Dans le cadre d'une construction et d'une maintenance respectueuses de l'environnement, le fournisseur fabrique les produits au sein de l'Union Européenne, de préférence au Benelux.</w:t>
      </w:r>
    </w:p>
    <w:p w14:paraId="19E2788D" w14:textId="20377C36" w:rsidR="00863D77" w:rsidRPr="00A774F3" w:rsidRDefault="00863D77" w:rsidP="00863D77">
      <w:pPr>
        <w:tabs>
          <w:tab w:val="left" w:pos="-487"/>
          <w:tab w:val="left" w:pos="2127"/>
        </w:tabs>
        <w:suppressAutoHyphens/>
        <w:spacing w:line="220" w:lineRule="exact"/>
        <w:rPr>
          <w:rFonts w:cs="Arial"/>
          <w:lang w:val="fr-BE"/>
        </w:rPr>
      </w:pPr>
    </w:p>
    <w:p w14:paraId="5D66E65B" w14:textId="77777777"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Le fournisseur assure la livraison des matériaux sur place.</w:t>
      </w:r>
    </w:p>
    <w:p w14:paraId="4FA02B6A" w14:textId="77777777"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Sauf convention contraire explicite, l'anneau de sol est livré à l'avance (installé et réglé par le fournisseur; voir plus loin).</w:t>
      </w:r>
    </w:p>
    <w:p w14:paraId="0BA4E5EF" w14:textId="065DBB69"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Tous les services nécessaires à l'installation et au réglage de la porte tournante sont inclus dans le prix total. Sauf convention contraire explicite, le fournisseur assure également l'étanchéité du toit de la porte tournante pour la partie qui se trouve à l'extérieur.</w:t>
      </w:r>
    </w:p>
    <w:p w14:paraId="685792A0" w14:textId="171EC4C4"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Le fournisseur prévoit une formation de base à une personne qui est ultérieurement responsable de l'utilisation de la porte tournante.</w:t>
      </w:r>
    </w:p>
    <w:p w14:paraId="47C31A18" w14:textId="02A0FF63" w:rsidR="00863D77" w:rsidRPr="00A774F3" w:rsidRDefault="00863D77" w:rsidP="00863D77">
      <w:pPr>
        <w:tabs>
          <w:tab w:val="left" w:pos="-487"/>
          <w:tab w:val="left" w:pos="2127"/>
        </w:tabs>
        <w:suppressAutoHyphens/>
        <w:spacing w:line="220" w:lineRule="exact"/>
        <w:rPr>
          <w:rFonts w:cs="Arial"/>
          <w:lang w:val="fr-BE"/>
        </w:rPr>
      </w:pPr>
      <w:r w:rsidRPr="00A774F3">
        <w:rPr>
          <w:rFonts w:cs="Arial"/>
          <w:lang w:val="fr-BE"/>
        </w:rPr>
        <w:t>Le fournisseur assure un nettoyage de la porte tournante lorsqu'elle est terminée et prête à l'emploi.</w:t>
      </w:r>
    </w:p>
    <w:p w14:paraId="6B88901D" w14:textId="55EED348" w:rsidR="005930E4" w:rsidRPr="00A774F3" w:rsidRDefault="00EF6563" w:rsidP="006670B0">
      <w:pPr>
        <w:tabs>
          <w:tab w:val="left" w:pos="-487"/>
          <w:tab w:val="left" w:pos="2127"/>
        </w:tabs>
        <w:suppressAutoHyphens/>
        <w:spacing w:line="220" w:lineRule="exact"/>
        <w:rPr>
          <w:rFonts w:cs="Arial"/>
          <w:lang w:val="fr-BE"/>
        </w:rPr>
      </w:pPr>
      <w:r>
        <w:rPr>
          <w:rFonts w:cs="Arial"/>
          <w:noProof/>
          <w:color w:val="FF0000"/>
        </w:rPr>
        <w:drawing>
          <wp:anchor distT="0" distB="0" distL="114300" distR="114300" simplePos="0" relativeHeight="251659264" behindDoc="0" locked="0" layoutInCell="1" allowOverlap="1" wp14:anchorId="6D835FDB" wp14:editId="55128BAC">
            <wp:simplePos x="0" y="0"/>
            <wp:positionH relativeFrom="column">
              <wp:posOffset>1463040</wp:posOffset>
            </wp:positionH>
            <wp:positionV relativeFrom="paragraph">
              <wp:posOffset>134620</wp:posOffset>
            </wp:positionV>
            <wp:extent cx="3113405" cy="311340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3405" cy="3113405"/>
                    </a:xfrm>
                    <a:prstGeom prst="rect">
                      <a:avLst/>
                    </a:prstGeom>
                  </pic:spPr>
                </pic:pic>
              </a:graphicData>
            </a:graphic>
            <wp14:sizeRelH relativeFrom="margin">
              <wp14:pctWidth>0</wp14:pctWidth>
            </wp14:sizeRelH>
            <wp14:sizeRelV relativeFrom="margin">
              <wp14:pctHeight>0</wp14:pctHeight>
            </wp14:sizeRelV>
          </wp:anchor>
        </w:drawing>
      </w:r>
    </w:p>
    <w:p w14:paraId="32EA1087" w14:textId="01B4026F" w:rsidR="005930E4" w:rsidRPr="00A774F3" w:rsidRDefault="005930E4" w:rsidP="006670B0">
      <w:pPr>
        <w:tabs>
          <w:tab w:val="left" w:pos="-487"/>
          <w:tab w:val="left" w:pos="2127"/>
        </w:tabs>
        <w:suppressAutoHyphens/>
        <w:spacing w:line="220" w:lineRule="exact"/>
        <w:rPr>
          <w:rFonts w:cs="Arial"/>
          <w:lang w:val="fr-BE"/>
        </w:rPr>
      </w:pPr>
    </w:p>
    <w:p w14:paraId="5D3BCA94" w14:textId="615A07EC" w:rsidR="00EF6563" w:rsidRDefault="00EF6563">
      <w:pPr>
        <w:spacing w:after="200" w:line="276" w:lineRule="auto"/>
        <w:rPr>
          <w:rFonts w:cs="Arial"/>
          <w:lang w:val="fr-BE"/>
        </w:rPr>
      </w:pPr>
      <w:r>
        <w:rPr>
          <w:rFonts w:cs="Arial"/>
          <w:lang w:val="fr-BE"/>
        </w:rPr>
        <w:br w:type="page"/>
      </w:r>
    </w:p>
    <w:p w14:paraId="3A3CAC9E" w14:textId="6D91A641" w:rsidR="006670B0" w:rsidRPr="00A774F3" w:rsidRDefault="006670B0" w:rsidP="006670B0">
      <w:pPr>
        <w:tabs>
          <w:tab w:val="left" w:pos="-487"/>
          <w:tab w:val="left" w:pos="2127"/>
        </w:tabs>
        <w:suppressAutoHyphens/>
        <w:spacing w:line="220" w:lineRule="exact"/>
        <w:rPr>
          <w:rFonts w:cs="Arial"/>
          <w:lang w:val="fr-BE"/>
        </w:rPr>
      </w:pPr>
      <w:r w:rsidRPr="00A774F3">
        <w:rPr>
          <w:rFonts w:cs="Arial"/>
          <w:lang w:val="fr-BE"/>
        </w:rPr>
        <w:lastRenderedPageBreak/>
        <w:t xml:space="preserve">Porte </w:t>
      </w:r>
      <w:r w:rsidR="00C576E0" w:rsidRPr="00A774F3">
        <w:rPr>
          <w:rFonts w:cs="Arial"/>
          <w:lang w:val="fr-BE"/>
        </w:rPr>
        <w:t>t</w:t>
      </w:r>
      <w:r w:rsidR="000E0629">
        <w:rPr>
          <w:rFonts w:cs="Arial"/>
          <w:lang w:val="fr-BE"/>
        </w:rPr>
        <w:t>ourniquet</w:t>
      </w:r>
      <w:r w:rsidRPr="00A774F3">
        <w:rPr>
          <w:rFonts w:cs="Arial"/>
          <w:lang w:val="fr-BE"/>
        </w:rPr>
        <w:t xml:space="preserve"> automatique type tout en verre et toit en verre, à </w:t>
      </w:r>
      <w:r w:rsidRPr="00A774F3">
        <w:rPr>
          <w:rFonts w:cs="Arial"/>
          <w:color w:val="FF0000"/>
          <w:lang w:val="fr-BE"/>
        </w:rPr>
        <w:t>3 ou 4</w:t>
      </w:r>
      <w:r w:rsidRPr="00A774F3">
        <w:rPr>
          <w:rFonts w:cs="Arial"/>
          <w:lang w:val="fr-BE"/>
        </w:rPr>
        <w:t xml:space="preserve"> vantaux tournants.</w:t>
      </w:r>
    </w:p>
    <w:p w14:paraId="44B70ACE"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p>
    <w:p w14:paraId="3D265FC5" w14:textId="77777777" w:rsidR="006670B0" w:rsidRPr="00A774F3" w:rsidRDefault="006670B0" w:rsidP="006670B0">
      <w:pPr>
        <w:tabs>
          <w:tab w:val="left" w:pos="-487"/>
          <w:tab w:val="left" w:pos="0"/>
        </w:tabs>
        <w:suppressAutoHyphens/>
        <w:spacing w:line="220" w:lineRule="exact"/>
        <w:rPr>
          <w:rFonts w:cs="Arial"/>
          <w:lang w:val="fr-FR"/>
        </w:rPr>
      </w:pPr>
      <w:r w:rsidRPr="00A774F3">
        <w:rPr>
          <w:rFonts w:cs="Arial"/>
          <w:lang w:val="fr-FR"/>
        </w:rPr>
        <w:t>Remarques: Le montage de la porte nécessite l’utilisation de silicone, c’est pourquoi l’installation ne peut se faire qu’à une température supérieure à 5°C. Le silicone entre le toit et les parois cintrées doit d’abord durcir, c’est pourquoi les vantaux tournants sont installés un jour plus tard. Pendant cette période de séchage, l’entrée du bâtiment doit donc être fermée d’une autre façon par l’entrepreneur général. Et pour pouvoir apporter les éléments de la porte sur le lieu d’installation, l'accès doit être pavé ou goudronné.</w:t>
      </w:r>
    </w:p>
    <w:p w14:paraId="0434E7BB"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FR"/>
        </w:rPr>
      </w:pPr>
    </w:p>
    <w:p w14:paraId="7CAA9844"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FR"/>
        </w:rPr>
      </w:pPr>
      <w:r w:rsidRPr="00A774F3">
        <w:rPr>
          <w:rFonts w:cs="Arial"/>
          <w:lang w:val="fr-FR"/>
        </w:rPr>
        <w:t>Dimensions:</w:t>
      </w:r>
    </w:p>
    <w:p w14:paraId="37A076C5" w14:textId="77777777" w:rsidR="006670B0" w:rsidRPr="00A774F3" w:rsidRDefault="006670B0" w:rsidP="006670B0">
      <w:pPr>
        <w:tabs>
          <w:tab w:val="left" w:pos="-487"/>
          <w:tab w:val="left" w:pos="2127"/>
        </w:tabs>
        <w:suppressAutoHyphens/>
        <w:spacing w:line="220" w:lineRule="exact"/>
        <w:rPr>
          <w:rFonts w:cs="Arial"/>
          <w:lang w:val="fr-BE"/>
        </w:rPr>
      </w:pPr>
      <w:r w:rsidRPr="00A774F3">
        <w:rPr>
          <w:rFonts w:cs="Arial"/>
          <w:color w:val="FF0000"/>
          <w:lang w:val="fr-BE"/>
        </w:rPr>
        <w:t>(OU)</w:t>
      </w:r>
    </w:p>
    <w:p w14:paraId="21F92608" w14:textId="5B15156F" w:rsidR="006670B0" w:rsidRPr="00A774F3" w:rsidRDefault="006670B0" w:rsidP="006670B0">
      <w:pPr>
        <w:tabs>
          <w:tab w:val="left" w:pos="-487"/>
          <w:tab w:val="left" w:pos="2127"/>
        </w:tabs>
        <w:suppressAutoHyphens/>
        <w:spacing w:line="220" w:lineRule="exact"/>
        <w:rPr>
          <w:rFonts w:cs="Arial"/>
          <w:lang w:val="fr-BE"/>
        </w:rPr>
      </w:pPr>
      <w:r w:rsidRPr="00A774F3">
        <w:rPr>
          <w:rFonts w:cs="Arial"/>
          <w:lang w:val="fr-BE"/>
        </w:rPr>
        <w:t xml:space="preserve">Diamètre interne </w:t>
      </w:r>
      <w:r w:rsidR="000C168D" w:rsidRPr="00A774F3">
        <w:rPr>
          <w:rFonts w:cs="Arial"/>
          <w:color w:val="FF0000"/>
          <w:lang w:val="fr-BE"/>
        </w:rPr>
        <w:t xml:space="preserve">à déterminer entre 1600 mm et 3000 mm, par pas de 100 </w:t>
      </w:r>
      <w:proofErr w:type="spellStart"/>
      <w:r w:rsidR="000C168D" w:rsidRPr="00A774F3">
        <w:rPr>
          <w:rFonts w:cs="Arial"/>
          <w:color w:val="FF0000"/>
          <w:lang w:val="fr-BE"/>
        </w:rPr>
        <w:t>mm.</w:t>
      </w:r>
      <w:proofErr w:type="spellEnd"/>
    </w:p>
    <w:p w14:paraId="6E34B8CD" w14:textId="50AC0B7A" w:rsidR="006670B0" w:rsidRPr="00A774F3" w:rsidRDefault="006670B0" w:rsidP="006670B0">
      <w:pPr>
        <w:tabs>
          <w:tab w:val="left" w:pos="-487"/>
          <w:tab w:val="left" w:pos="2127"/>
        </w:tabs>
        <w:suppressAutoHyphens/>
        <w:spacing w:line="220" w:lineRule="exact"/>
        <w:rPr>
          <w:rFonts w:cs="Arial"/>
          <w:lang w:val="fr-BE"/>
        </w:rPr>
      </w:pPr>
      <w:r w:rsidRPr="00A774F3">
        <w:rPr>
          <w:rFonts w:cs="Arial"/>
          <w:lang w:val="fr-BE"/>
        </w:rPr>
        <w:t xml:space="preserve">Largeur hors tout au milieu + 50 </w:t>
      </w:r>
      <w:proofErr w:type="spellStart"/>
      <w:r w:rsidRPr="00A774F3">
        <w:rPr>
          <w:rFonts w:cs="Arial"/>
          <w:lang w:val="fr-BE"/>
        </w:rPr>
        <w:t>mm.</w:t>
      </w:r>
      <w:proofErr w:type="spellEnd"/>
    </w:p>
    <w:p w14:paraId="73412427" w14:textId="2F0A66D8" w:rsidR="000C168D" w:rsidRPr="00A774F3" w:rsidRDefault="000C168D" w:rsidP="006670B0">
      <w:pPr>
        <w:tabs>
          <w:tab w:val="left" w:pos="-487"/>
          <w:tab w:val="left" w:pos="2127"/>
        </w:tabs>
        <w:suppressAutoHyphens/>
        <w:spacing w:line="220" w:lineRule="exact"/>
        <w:rPr>
          <w:rFonts w:cs="Arial"/>
          <w:lang w:val="fr-BE"/>
        </w:rPr>
      </w:pPr>
      <w:r w:rsidRPr="00A774F3">
        <w:rPr>
          <w:rFonts w:cs="Arial"/>
          <w:lang w:val="fr-BE"/>
        </w:rPr>
        <w:t xml:space="preserve">La hauteur du vantail de porte </w:t>
      </w:r>
      <w:r w:rsidRPr="00A774F3">
        <w:rPr>
          <w:rFonts w:cs="Arial"/>
          <w:color w:val="FF0000"/>
          <w:lang w:val="fr-BE"/>
        </w:rPr>
        <w:t>dépend du diamètre:</w:t>
      </w:r>
    </w:p>
    <w:p w14:paraId="0A89679F" w14:textId="1E84594D" w:rsidR="000C168D" w:rsidRPr="00A774F3" w:rsidRDefault="000C168D" w:rsidP="000C168D">
      <w:pPr>
        <w:tabs>
          <w:tab w:val="left" w:pos="-487"/>
          <w:tab w:val="left" w:pos="1843"/>
          <w:tab w:val="left" w:pos="2127"/>
        </w:tabs>
        <w:suppressAutoHyphens/>
        <w:spacing w:line="220" w:lineRule="exact"/>
        <w:ind w:left="1843" w:hanging="1843"/>
        <w:rPr>
          <w:rFonts w:cs="Arial"/>
          <w:color w:val="FF0000"/>
          <w:lang w:val="fr-BE"/>
        </w:rPr>
      </w:pPr>
      <w:r w:rsidRPr="00A774F3">
        <w:rPr>
          <w:rFonts w:cs="Arial"/>
          <w:lang w:val="fr-BE"/>
        </w:rPr>
        <w:t xml:space="preserve">diamètre </w:t>
      </w:r>
      <w:r w:rsidRPr="00A774F3">
        <w:rPr>
          <w:rFonts w:cs="Arial"/>
          <w:color w:val="FF0000"/>
          <w:lang w:val="fr-BE"/>
        </w:rPr>
        <w:t>1600mm à 2200mm</w:t>
      </w:r>
      <w:r w:rsidRPr="00A774F3">
        <w:rPr>
          <w:rFonts w:cs="Arial"/>
          <w:lang w:val="fr-BE"/>
        </w:rPr>
        <w:t xml:space="preserve">: hauteur des vantaux: </w:t>
      </w:r>
      <w:r w:rsidRPr="00A774F3">
        <w:rPr>
          <w:rFonts w:cs="Arial"/>
          <w:color w:val="FF0000"/>
          <w:lang w:val="fr-BE"/>
        </w:rPr>
        <w:t>valeur entre 2100mm et 3400mm</w:t>
      </w:r>
    </w:p>
    <w:p w14:paraId="5458E8DF" w14:textId="087721C4" w:rsidR="000C168D" w:rsidRPr="00A774F3" w:rsidRDefault="000C168D" w:rsidP="000C168D">
      <w:pPr>
        <w:tabs>
          <w:tab w:val="left" w:pos="-487"/>
          <w:tab w:val="left" w:pos="1843"/>
          <w:tab w:val="left" w:pos="2127"/>
        </w:tabs>
        <w:suppressAutoHyphens/>
        <w:spacing w:line="220" w:lineRule="exact"/>
        <w:ind w:left="1843" w:hanging="1843"/>
        <w:rPr>
          <w:rFonts w:cs="Arial"/>
          <w:lang w:val="fr-BE"/>
        </w:rPr>
      </w:pPr>
      <w:r w:rsidRPr="00A774F3">
        <w:rPr>
          <w:rFonts w:cs="Arial"/>
          <w:lang w:val="fr-BE"/>
        </w:rPr>
        <w:t xml:space="preserve">diamètre </w:t>
      </w:r>
      <w:r w:rsidRPr="00A774F3">
        <w:rPr>
          <w:rFonts w:cs="Arial"/>
          <w:color w:val="FF0000"/>
          <w:lang w:val="fr-BE"/>
        </w:rPr>
        <w:t>2300 mm à 2600 mm</w:t>
      </w:r>
      <w:r w:rsidRPr="00A774F3">
        <w:rPr>
          <w:rFonts w:cs="Arial"/>
          <w:lang w:val="fr-BE"/>
        </w:rPr>
        <w:t xml:space="preserve">: hauteur </w:t>
      </w:r>
      <w:r w:rsidR="00592BB7" w:rsidRPr="00A774F3">
        <w:rPr>
          <w:rFonts w:cs="Arial"/>
          <w:lang w:val="fr-BE"/>
        </w:rPr>
        <w:t>des vantaux</w:t>
      </w:r>
      <w:r w:rsidRPr="00A774F3">
        <w:rPr>
          <w:rFonts w:cs="Arial"/>
          <w:lang w:val="fr-BE"/>
        </w:rPr>
        <w:t xml:space="preserve">: </w:t>
      </w:r>
      <w:r w:rsidRPr="00A774F3">
        <w:rPr>
          <w:rFonts w:cs="Arial"/>
          <w:color w:val="FF0000"/>
          <w:lang w:val="fr-BE"/>
        </w:rPr>
        <w:t>valeur entre 2100 mm et 3200 mm</w:t>
      </w:r>
    </w:p>
    <w:p w14:paraId="64265AB6" w14:textId="1660EC1E" w:rsidR="000C168D" w:rsidRPr="00A774F3" w:rsidRDefault="000C168D" w:rsidP="000C168D">
      <w:pPr>
        <w:tabs>
          <w:tab w:val="left" w:pos="-487"/>
          <w:tab w:val="left" w:pos="1843"/>
          <w:tab w:val="left" w:pos="2127"/>
        </w:tabs>
        <w:suppressAutoHyphens/>
        <w:spacing w:line="220" w:lineRule="exact"/>
        <w:ind w:left="1843" w:hanging="1843"/>
        <w:rPr>
          <w:rFonts w:cs="Arial"/>
          <w:color w:val="FF0000"/>
          <w:lang w:val="fr-BE"/>
        </w:rPr>
      </w:pPr>
      <w:r w:rsidRPr="00A774F3">
        <w:rPr>
          <w:rFonts w:cs="Arial"/>
          <w:lang w:val="fr-BE"/>
        </w:rPr>
        <w:t xml:space="preserve">diamètre </w:t>
      </w:r>
      <w:r w:rsidRPr="00A774F3">
        <w:rPr>
          <w:rFonts w:cs="Arial"/>
          <w:color w:val="FF0000"/>
          <w:lang w:val="fr-BE"/>
        </w:rPr>
        <w:t>2700 mm à 3000 mm</w:t>
      </w:r>
      <w:r w:rsidRPr="00A774F3">
        <w:rPr>
          <w:rFonts w:cs="Arial"/>
          <w:lang w:val="fr-BE"/>
        </w:rPr>
        <w:t xml:space="preserve">: hauteur </w:t>
      </w:r>
      <w:r w:rsidR="00592BB7" w:rsidRPr="00A774F3">
        <w:rPr>
          <w:rFonts w:cs="Arial"/>
          <w:lang w:val="fr-BE"/>
        </w:rPr>
        <w:t>des vantaux</w:t>
      </w:r>
      <w:r w:rsidRPr="00A774F3">
        <w:rPr>
          <w:rFonts w:cs="Arial"/>
          <w:lang w:val="fr-BE"/>
        </w:rPr>
        <w:t xml:space="preserve">: valeur entre </w:t>
      </w:r>
      <w:r w:rsidRPr="00A774F3">
        <w:rPr>
          <w:rFonts w:cs="Arial"/>
          <w:color w:val="FF0000"/>
          <w:lang w:val="fr-BE"/>
        </w:rPr>
        <w:t>2100 mm et 3000 mm</w:t>
      </w:r>
    </w:p>
    <w:p w14:paraId="06ED4A2B" w14:textId="77777777" w:rsidR="000C168D" w:rsidRPr="00A774F3" w:rsidRDefault="000C168D" w:rsidP="006670B0">
      <w:pPr>
        <w:tabs>
          <w:tab w:val="left" w:pos="-487"/>
          <w:tab w:val="left" w:pos="1843"/>
          <w:tab w:val="left" w:pos="2127"/>
        </w:tabs>
        <w:suppressAutoHyphens/>
        <w:spacing w:line="220" w:lineRule="exact"/>
        <w:ind w:left="1843" w:hanging="1843"/>
        <w:rPr>
          <w:rFonts w:cs="Arial"/>
          <w:lang w:val="fr-BE"/>
        </w:rPr>
      </w:pPr>
    </w:p>
    <w:p w14:paraId="7827B67F" w14:textId="2E72D8A0"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r w:rsidRPr="00A774F3">
        <w:rPr>
          <w:rFonts w:cs="Arial"/>
          <w:lang w:val="fr-BE"/>
        </w:rPr>
        <w:t>Hauteur du toit en verre 18 mm</w:t>
      </w:r>
    </w:p>
    <w:p w14:paraId="26912C2F"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p>
    <w:p w14:paraId="2A58DF44" w14:textId="1381243B"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Parois cintrées: En verre feuilleté clair et cintré de 1</w:t>
      </w:r>
      <w:r w:rsidR="00592BB7" w:rsidRPr="00A774F3">
        <w:rPr>
          <w:rFonts w:cs="Arial"/>
          <w:lang w:val="fr-FR"/>
        </w:rPr>
        <w:t>6,76</w:t>
      </w:r>
      <w:r w:rsidRPr="00A774F3">
        <w:rPr>
          <w:rFonts w:cs="Arial"/>
          <w:lang w:val="fr-FR"/>
        </w:rPr>
        <w:t xml:space="preserve"> mm</w:t>
      </w:r>
      <w:r w:rsidR="00592BB7" w:rsidRPr="00A774F3">
        <w:rPr>
          <w:rFonts w:cs="Arial"/>
          <w:lang w:val="fr-FR"/>
        </w:rPr>
        <w:t xml:space="preserve"> (88.2)</w:t>
      </w:r>
      <w:r w:rsidRPr="00A774F3">
        <w:rPr>
          <w:rFonts w:cs="Arial"/>
          <w:lang w:val="fr-FR"/>
        </w:rPr>
        <w:t>. Les bords verticaux des parois cintrées sont munis de fins profils en acier inoxydable avec aiguilles de sécurité en caoutchouc.</w:t>
      </w:r>
    </w:p>
    <w:p w14:paraId="2E7A0587" w14:textId="77777777" w:rsidR="006670B0" w:rsidRPr="00A774F3" w:rsidRDefault="006670B0" w:rsidP="006670B0">
      <w:pPr>
        <w:tabs>
          <w:tab w:val="left" w:pos="-487"/>
          <w:tab w:val="left" w:pos="0"/>
          <w:tab w:val="left" w:pos="2127"/>
        </w:tabs>
        <w:suppressAutoHyphens/>
        <w:spacing w:line="220" w:lineRule="exact"/>
        <w:rPr>
          <w:rFonts w:cs="Arial"/>
          <w:lang w:val="fr-FR"/>
        </w:rPr>
      </w:pPr>
    </w:p>
    <w:p w14:paraId="1A32CD02" w14:textId="77777777"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Toit en verre:</w:t>
      </w:r>
    </w:p>
    <w:p w14:paraId="29EF8BB6" w14:textId="41E40F29"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En 2 parties et en verre feuilleté clair d’une épaisseur totale de 1</w:t>
      </w:r>
      <w:r w:rsidR="00592BB7" w:rsidRPr="00A774F3">
        <w:rPr>
          <w:rFonts w:cs="Arial"/>
          <w:lang w:val="fr-FR"/>
        </w:rPr>
        <w:t>7,52</w:t>
      </w:r>
      <w:r w:rsidRPr="00A774F3">
        <w:rPr>
          <w:rFonts w:cs="Arial"/>
          <w:lang w:val="fr-FR"/>
        </w:rPr>
        <w:t xml:space="preserve"> mm</w:t>
      </w:r>
      <w:r w:rsidR="00592BB7" w:rsidRPr="00A774F3">
        <w:rPr>
          <w:rFonts w:cs="Arial"/>
          <w:lang w:val="fr-FR"/>
        </w:rPr>
        <w:t xml:space="preserve"> (88.4)</w:t>
      </w:r>
      <w:r w:rsidRPr="00A774F3">
        <w:rPr>
          <w:rFonts w:cs="Arial"/>
          <w:lang w:val="fr-FR"/>
        </w:rPr>
        <w:t>, le volume supérieur en verre trempé, le volume inférieur en verre semi trempé. Le toit en verre repose sur les parois cintrées et est fixé par des attaches en inox. Le toit en verre est équipé de façon standard d’un profil de protection tout autour.</w:t>
      </w:r>
    </w:p>
    <w:p w14:paraId="65CF919E" w14:textId="652680A4" w:rsidR="006670B0" w:rsidRPr="00A774F3" w:rsidRDefault="006670B0" w:rsidP="006670B0">
      <w:pPr>
        <w:tabs>
          <w:tab w:val="left" w:pos="-487"/>
          <w:tab w:val="left" w:pos="1843"/>
          <w:tab w:val="left" w:pos="2127"/>
        </w:tabs>
        <w:suppressAutoHyphens/>
        <w:spacing w:line="220" w:lineRule="exact"/>
        <w:ind w:left="1843" w:hanging="1843"/>
        <w:rPr>
          <w:rFonts w:cs="Arial"/>
          <w:u w:val="single"/>
          <w:lang w:val="fr-FR"/>
        </w:rPr>
      </w:pPr>
    </w:p>
    <w:p w14:paraId="1D5322B6" w14:textId="77777777" w:rsidR="00592BB7" w:rsidRPr="00A774F3" w:rsidRDefault="00592BB7" w:rsidP="00592BB7">
      <w:pPr>
        <w:tabs>
          <w:tab w:val="left" w:pos="-487"/>
          <w:tab w:val="left" w:pos="1843"/>
          <w:tab w:val="left" w:pos="2127"/>
        </w:tabs>
        <w:suppressAutoHyphens/>
        <w:spacing w:line="220" w:lineRule="exact"/>
        <w:ind w:left="1843" w:hanging="1843"/>
        <w:rPr>
          <w:rFonts w:cs="Arial"/>
          <w:lang w:val="fr-FR"/>
        </w:rPr>
      </w:pPr>
      <w:bookmarkStart w:id="0" w:name="_Hlk70688520"/>
      <w:r w:rsidRPr="00A774F3">
        <w:rPr>
          <w:rFonts w:cs="Arial"/>
          <w:lang w:val="fr-FR"/>
        </w:rPr>
        <w:t>Connexion avec la façade:</w:t>
      </w:r>
    </w:p>
    <w:p w14:paraId="19674F53" w14:textId="0FFDD670" w:rsidR="00592BB7" w:rsidRPr="00A774F3" w:rsidRDefault="00592BB7" w:rsidP="00592BB7">
      <w:pPr>
        <w:tabs>
          <w:tab w:val="left" w:pos="-487"/>
          <w:tab w:val="left" w:pos="0"/>
          <w:tab w:val="left" w:pos="2127"/>
        </w:tabs>
        <w:suppressAutoHyphens/>
        <w:spacing w:line="220" w:lineRule="exact"/>
        <w:rPr>
          <w:rFonts w:cs="Arial"/>
          <w:lang w:val="fr-FR"/>
        </w:rPr>
      </w:pPr>
      <w:r w:rsidRPr="00A774F3">
        <w:rPr>
          <w:rFonts w:cs="Arial"/>
          <w:lang w:val="fr-FR"/>
        </w:rPr>
        <w:t>La porte tournante est équipée de profilés en U (dessus et côtés) qui permettent de réaliser une  connexion soignée et bien étanche entre la porte tournante et la façade. Même si la porte tournante n'est pas positionnée exactement moitié intérieur / moitié extérieur par rapport à la façade, les profilés doivent pouvoir être placés dans le prolongement du verre bombé.</w:t>
      </w:r>
    </w:p>
    <w:p w14:paraId="5966D373" w14:textId="6A8C8996" w:rsidR="00592BB7" w:rsidRPr="00A774F3" w:rsidRDefault="00592BB7" w:rsidP="00A741E0">
      <w:pPr>
        <w:tabs>
          <w:tab w:val="left" w:pos="-487"/>
          <w:tab w:val="left" w:pos="851"/>
          <w:tab w:val="left" w:pos="2127"/>
        </w:tabs>
        <w:suppressAutoHyphens/>
        <w:spacing w:line="220" w:lineRule="exact"/>
        <w:rPr>
          <w:rFonts w:cs="Arial"/>
          <w:lang w:val="fr-FR"/>
        </w:rPr>
      </w:pPr>
      <w:r w:rsidRPr="00A774F3">
        <w:rPr>
          <w:rFonts w:cs="Arial"/>
          <w:lang w:val="fr-FR"/>
        </w:rPr>
        <w:t xml:space="preserve">Les profilés en U sont disponibles dans l'une des largeurs suivantes: </w:t>
      </w:r>
      <w:r w:rsidR="00A741E0" w:rsidRPr="00A774F3">
        <w:rPr>
          <w:rFonts w:cs="Arial"/>
          <w:lang w:val="fr-FR"/>
        </w:rPr>
        <w:t>20x20x20x1,5mm</w:t>
      </w:r>
      <w:r w:rsidRPr="00A774F3">
        <w:rPr>
          <w:rFonts w:cs="Arial"/>
          <w:lang w:val="fr-FR"/>
        </w:rPr>
        <w:t xml:space="preserve"> ou</w:t>
      </w:r>
      <w:r w:rsidR="00A741E0" w:rsidRPr="00A774F3">
        <w:rPr>
          <w:rFonts w:cs="Arial"/>
          <w:lang w:val="fr-FR"/>
        </w:rPr>
        <w:t xml:space="preserve"> 20x25x20x1,5mm.</w:t>
      </w:r>
    </w:p>
    <w:bookmarkEnd w:id="0"/>
    <w:p w14:paraId="79D9CA4B" w14:textId="77777777" w:rsidR="000E0629" w:rsidRPr="00075D16" w:rsidRDefault="000E0629" w:rsidP="000E062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Le fournisseur fournit les profilés en U tant du côté de la porte tournante que du côté de la façade.</w:t>
      </w:r>
    </w:p>
    <w:p w14:paraId="32ECC54F" w14:textId="77777777" w:rsidR="00592BB7" w:rsidRPr="00A774F3" w:rsidRDefault="00592BB7" w:rsidP="006670B0">
      <w:pPr>
        <w:tabs>
          <w:tab w:val="left" w:pos="-487"/>
          <w:tab w:val="left" w:pos="1843"/>
          <w:tab w:val="left" w:pos="2127"/>
        </w:tabs>
        <w:suppressAutoHyphens/>
        <w:spacing w:line="220" w:lineRule="exact"/>
        <w:ind w:left="1843" w:hanging="1843"/>
        <w:rPr>
          <w:rFonts w:cs="Arial"/>
          <w:u w:val="single"/>
          <w:lang w:val="fr-FR"/>
        </w:rPr>
      </w:pPr>
    </w:p>
    <w:p w14:paraId="671245B2"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r w:rsidRPr="00A774F3">
        <w:rPr>
          <w:rFonts w:cs="Arial"/>
          <w:lang w:val="fr-BE"/>
        </w:rPr>
        <w:t>Vantaux:</w:t>
      </w:r>
    </w:p>
    <w:p w14:paraId="43089BB3" w14:textId="77777777" w:rsidR="006670B0" w:rsidRPr="00A774F3" w:rsidRDefault="006670B0" w:rsidP="006670B0">
      <w:pPr>
        <w:tabs>
          <w:tab w:val="left" w:pos="-487"/>
          <w:tab w:val="left" w:pos="0"/>
        </w:tabs>
        <w:suppressAutoHyphens/>
        <w:spacing w:line="220" w:lineRule="exact"/>
        <w:rPr>
          <w:rFonts w:cs="Arial"/>
          <w:color w:val="FF0000"/>
          <w:lang w:val="fr-BE"/>
        </w:rPr>
      </w:pPr>
      <w:r w:rsidRPr="00A774F3">
        <w:rPr>
          <w:rFonts w:cs="Arial"/>
          <w:color w:val="FF0000"/>
          <w:lang w:val="fr-BE"/>
        </w:rPr>
        <w:t xml:space="preserve">(Ou) Pour Ø jusqu’à maximum 2600 mm et hauteur maximum 2600 mm, et pour vantaux non rabattables: </w:t>
      </w:r>
    </w:p>
    <w:p w14:paraId="3C49FA4B" w14:textId="467CE19F"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 xml:space="preserve">Panneaux en verre trempé clair de 12 mm montés sur attaches de fixation démontables de 110 mm placées en haut et en bas de l’axe pivotant. Les vantaux sans profil central, sont munis tout autour de profils fins en inox serties de brosses d’étanchéité très performants avec intercalaire </w:t>
      </w:r>
      <w:r w:rsidR="007D145E" w:rsidRPr="00A774F3">
        <w:rPr>
          <w:rFonts w:cs="Arial"/>
          <w:lang w:val="fr-FR"/>
        </w:rPr>
        <w:t xml:space="preserve">en </w:t>
      </w:r>
      <w:r w:rsidR="007D145E" w:rsidRPr="000E0629">
        <w:rPr>
          <w:rFonts w:cs="Arial"/>
          <w:u w:val="single"/>
          <w:lang w:val="fr-FR"/>
        </w:rPr>
        <w:t xml:space="preserve">double </w:t>
      </w:r>
      <w:r w:rsidRPr="000E0629">
        <w:rPr>
          <w:rFonts w:cs="Arial"/>
          <w:u w:val="single"/>
          <w:lang w:val="fr-FR"/>
        </w:rPr>
        <w:t>E</w:t>
      </w:r>
      <w:r w:rsidR="007D145E" w:rsidRPr="000E0629">
        <w:rPr>
          <w:rFonts w:cs="Arial"/>
          <w:u w:val="single"/>
          <w:lang w:val="fr-FR"/>
        </w:rPr>
        <w:t>PDM</w:t>
      </w:r>
      <w:r w:rsidRPr="00A774F3">
        <w:rPr>
          <w:rFonts w:cs="Arial"/>
          <w:lang w:val="fr-FR"/>
        </w:rPr>
        <w:t>.</w:t>
      </w:r>
    </w:p>
    <w:p w14:paraId="7D13E808" w14:textId="77777777" w:rsidR="006670B0" w:rsidRPr="00A774F3" w:rsidRDefault="006670B0" w:rsidP="006670B0">
      <w:pPr>
        <w:tabs>
          <w:tab w:val="left" w:pos="-487"/>
          <w:tab w:val="left" w:pos="0"/>
        </w:tabs>
        <w:suppressAutoHyphens/>
        <w:spacing w:line="220" w:lineRule="exact"/>
        <w:rPr>
          <w:rFonts w:cs="Arial"/>
          <w:color w:val="FF0000"/>
          <w:lang w:val="fr-FR"/>
        </w:rPr>
      </w:pPr>
      <w:r w:rsidRPr="00A774F3">
        <w:rPr>
          <w:rFonts w:cs="Arial"/>
          <w:color w:val="FF0000"/>
          <w:lang w:val="fr-FR"/>
        </w:rPr>
        <w:t>(Ou) Pour tous diamètres et hauteurs, et pour vantaux rabattables:</w:t>
      </w:r>
    </w:p>
    <w:p w14:paraId="7FB98479" w14:textId="78EE2FC1"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 xml:space="preserve">En fins profils en aluminium extrudé de 66 mm recouverts d’acier inoxydable serties de brosses d’étanchéité très performants avec intercalaire </w:t>
      </w:r>
      <w:r w:rsidR="007D145E" w:rsidRPr="00A774F3">
        <w:rPr>
          <w:rFonts w:cs="Arial"/>
          <w:lang w:val="fr-FR"/>
        </w:rPr>
        <w:t xml:space="preserve">en </w:t>
      </w:r>
      <w:r w:rsidR="007D145E" w:rsidRPr="000E0629">
        <w:rPr>
          <w:rFonts w:cs="Arial"/>
          <w:u w:val="single"/>
          <w:lang w:val="fr-FR"/>
        </w:rPr>
        <w:t>double EPDM</w:t>
      </w:r>
      <w:r w:rsidRPr="00A774F3">
        <w:rPr>
          <w:rFonts w:cs="Arial"/>
          <w:lang w:val="fr-FR"/>
        </w:rPr>
        <w:t xml:space="preserve"> tout autour et vitré en verre clair feuilleté de 8,76 </w:t>
      </w:r>
      <w:proofErr w:type="spellStart"/>
      <w:r w:rsidRPr="00A774F3">
        <w:rPr>
          <w:rFonts w:cs="Arial"/>
          <w:lang w:val="fr-FR"/>
        </w:rPr>
        <w:t>mm.</w:t>
      </w:r>
      <w:proofErr w:type="spellEnd"/>
    </w:p>
    <w:p w14:paraId="0B1C02AE" w14:textId="77777777" w:rsidR="006670B0" w:rsidRPr="00A774F3" w:rsidRDefault="006670B0" w:rsidP="006670B0">
      <w:pPr>
        <w:tabs>
          <w:tab w:val="left" w:pos="-487"/>
          <w:tab w:val="left" w:pos="1843"/>
          <w:tab w:val="left" w:pos="2127"/>
        </w:tabs>
        <w:suppressAutoHyphens/>
        <w:spacing w:line="220" w:lineRule="exact"/>
        <w:ind w:left="1843" w:hanging="1843"/>
        <w:rPr>
          <w:rFonts w:cs="Arial"/>
          <w:u w:val="single"/>
          <w:lang w:val="fr-BE"/>
        </w:rPr>
      </w:pPr>
    </w:p>
    <w:p w14:paraId="71A75553" w14:textId="77777777" w:rsidR="00A741E0" w:rsidRPr="00A774F3" w:rsidRDefault="006670B0" w:rsidP="006670B0">
      <w:pPr>
        <w:tabs>
          <w:tab w:val="left" w:pos="-487"/>
          <w:tab w:val="left" w:pos="2127"/>
        </w:tabs>
        <w:suppressAutoHyphens/>
        <w:spacing w:line="220" w:lineRule="exact"/>
        <w:rPr>
          <w:rFonts w:cs="Arial"/>
          <w:lang w:val="fr-BE"/>
        </w:rPr>
      </w:pPr>
      <w:r w:rsidRPr="00A774F3">
        <w:rPr>
          <w:rFonts w:cs="Arial"/>
          <w:lang w:val="fr-BE"/>
        </w:rPr>
        <w:t xml:space="preserve">Serrure: </w:t>
      </w:r>
    </w:p>
    <w:p w14:paraId="4C9F9644" w14:textId="66F91165" w:rsidR="006670B0" w:rsidRPr="00A774F3" w:rsidRDefault="00A741E0" w:rsidP="006670B0">
      <w:pPr>
        <w:tabs>
          <w:tab w:val="left" w:pos="-487"/>
          <w:tab w:val="left" w:pos="2127"/>
        </w:tabs>
        <w:suppressAutoHyphens/>
        <w:spacing w:line="220" w:lineRule="exact"/>
        <w:rPr>
          <w:rFonts w:cs="Arial"/>
          <w:lang w:val="fr-BE"/>
        </w:rPr>
      </w:pPr>
      <w:r w:rsidRPr="00A774F3">
        <w:rPr>
          <w:rFonts w:cs="Arial"/>
          <w:lang w:val="fr-BE"/>
        </w:rPr>
        <w:t>A</w:t>
      </w:r>
      <w:r w:rsidR="006670B0" w:rsidRPr="00A774F3">
        <w:rPr>
          <w:rFonts w:cs="Arial"/>
          <w:lang w:val="fr-BE"/>
        </w:rPr>
        <w:t xml:space="preserve">u moyen d’une serrure mécanique encastrée dans un vantail et prévu d’un euro cylindre standard avec clé. </w:t>
      </w:r>
    </w:p>
    <w:p w14:paraId="21548C5E" w14:textId="77777777" w:rsidR="006670B0" w:rsidRPr="00A774F3" w:rsidRDefault="006670B0" w:rsidP="006670B0">
      <w:pPr>
        <w:tabs>
          <w:tab w:val="left" w:pos="-487"/>
          <w:tab w:val="left" w:pos="1843"/>
          <w:tab w:val="left" w:pos="2127"/>
        </w:tabs>
        <w:suppressAutoHyphens/>
        <w:spacing w:line="220" w:lineRule="exact"/>
        <w:ind w:left="1843" w:hanging="1843"/>
        <w:rPr>
          <w:rFonts w:cs="Arial"/>
          <w:u w:val="single"/>
          <w:lang w:val="fr-BE"/>
        </w:rPr>
      </w:pPr>
    </w:p>
    <w:p w14:paraId="4399A793"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r w:rsidRPr="00A774F3">
        <w:rPr>
          <w:rFonts w:cs="Arial"/>
          <w:lang w:val="fr-BE"/>
        </w:rPr>
        <w:t xml:space="preserve">Finition des profilés: </w:t>
      </w:r>
    </w:p>
    <w:p w14:paraId="78BE796E"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r w:rsidRPr="00A774F3">
        <w:rPr>
          <w:rFonts w:cs="Arial"/>
          <w:color w:val="FF0000"/>
          <w:lang w:val="fr-BE"/>
        </w:rPr>
        <w:t>(Ou)</w:t>
      </w:r>
      <w:r w:rsidRPr="00A774F3">
        <w:rPr>
          <w:rFonts w:cs="Arial"/>
          <w:lang w:val="fr-BE"/>
        </w:rPr>
        <w:t xml:space="preserve"> Acier Inox brossé</w:t>
      </w:r>
    </w:p>
    <w:p w14:paraId="3E4578A8"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r w:rsidRPr="00A774F3">
        <w:rPr>
          <w:rFonts w:cs="Arial"/>
          <w:color w:val="FF0000"/>
          <w:lang w:val="fr-BE"/>
        </w:rPr>
        <w:t>(Ou)</w:t>
      </w:r>
      <w:r w:rsidRPr="00A774F3">
        <w:rPr>
          <w:rFonts w:cs="Arial"/>
          <w:lang w:val="fr-BE"/>
        </w:rPr>
        <w:t xml:space="preserve"> Acier Inox poli brillant ‘’Miroir 8’’ </w:t>
      </w:r>
    </w:p>
    <w:p w14:paraId="0A329D13"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p>
    <w:p w14:paraId="52C0A5C9" w14:textId="729B6762"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BE"/>
        </w:rPr>
        <w:t xml:space="preserve">Entrainement Full automatique avec moteur à monter dans le sol. Encoche nécessaire ca 700 x 700 x H 300 mm avec parois et fond solide est à prévoir par l’entrepreneur général. Le couvercle est </w:t>
      </w:r>
      <w:r w:rsidRPr="00A774F3">
        <w:rPr>
          <w:rFonts w:cs="Arial"/>
          <w:lang w:val="fr-BE"/>
        </w:rPr>
        <w:lastRenderedPageBreak/>
        <w:t>démontable pour entretien ultérieur.</w:t>
      </w:r>
      <w:r w:rsidRPr="00A774F3">
        <w:rPr>
          <w:rFonts w:cs="Arial"/>
          <w:lang w:val="fr-FR"/>
        </w:rPr>
        <w:t xml:space="preserve"> L'entraînement utilise un moteur asynchrone triphasé avec transmission transversale, un régulateur de fréquence et un PLC. En cas de coupure de courant, le </w:t>
      </w:r>
      <w:r w:rsidR="00F915F9">
        <w:rPr>
          <w:rFonts w:cs="Arial"/>
          <w:lang w:val="fr-FR"/>
        </w:rPr>
        <w:t>tourniquet</w:t>
      </w:r>
      <w:r w:rsidRPr="00A774F3">
        <w:rPr>
          <w:rFonts w:cs="Arial"/>
          <w:lang w:val="fr-FR"/>
        </w:rPr>
        <w:t xml:space="preserve"> se manœuvre manuellement. La boîte de commande du dispositif doit être installé dans les environs directs du </w:t>
      </w:r>
      <w:r w:rsidR="000E0629">
        <w:rPr>
          <w:rFonts w:cs="Arial"/>
          <w:lang w:val="fr-FR"/>
        </w:rPr>
        <w:t>porte tambour</w:t>
      </w:r>
      <w:r w:rsidRPr="00A774F3">
        <w:rPr>
          <w:rFonts w:cs="Arial"/>
          <w:lang w:val="fr-FR"/>
        </w:rPr>
        <w:t xml:space="preserve"> (longueur maximum du câble: </w:t>
      </w:r>
      <w:r w:rsidR="000E0629">
        <w:rPr>
          <w:rFonts w:cs="Arial"/>
          <w:lang w:val="fr-FR"/>
        </w:rPr>
        <w:t>25</w:t>
      </w:r>
      <w:r w:rsidRPr="00A774F3">
        <w:rPr>
          <w:rFonts w:cs="Arial"/>
          <w:lang w:val="fr-FR"/>
        </w:rPr>
        <w:t xml:space="preserve"> mètres).</w:t>
      </w:r>
    </w:p>
    <w:p w14:paraId="4EE2FE1E" w14:textId="77777777" w:rsidR="007D145E"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 xml:space="preserve">Le fabriquant de la porte tambour livre 3 sets de câbles pour moteur, encoder et commandes. </w:t>
      </w:r>
    </w:p>
    <w:p w14:paraId="0B178C68" w14:textId="77777777" w:rsidR="007D145E" w:rsidRPr="00A774F3" w:rsidRDefault="007D145E" w:rsidP="006670B0">
      <w:pPr>
        <w:tabs>
          <w:tab w:val="left" w:pos="-487"/>
          <w:tab w:val="left" w:pos="0"/>
          <w:tab w:val="left" w:pos="2127"/>
        </w:tabs>
        <w:suppressAutoHyphens/>
        <w:spacing w:line="220" w:lineRule="exact"/>
        <w:rPr>
          <w:rFonts w:cs="Arial"/>
          <w:lang w:val="fr-FR"/>
        </w:rPr>
      </w:pPr>
    </w:p>
    <w:p w14:paraId="43A4FF96" w14:textId="753B9D89"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Les tuyaux d’attente et tirer ces câbles : Autre Lot/Article.</w:t>
      </w:r>
    </w:p>
    <w:p w14:paraId="2BEE0917" w14:textId="78CAB5E1"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Alimentation nécessaire jusqu’à la boîte de commande : 220/240 V 50 Hz + PE 16 A Lent : Autre Lot/Art.</w:t>
      </w:r>
    </w:p>
    <w:p w14:paraId="13B0689C" w14:textId="77777777" w:rsidR="00F67AD2" w:rsidRPr="00A774F3" w:rsidRDefault="00F67AD2" w:rsidP="006670B0">
      <w:pPr>
        <w:tabs>
          <w:tab w:val="left" w:pos="-487"/>
          <w:tab w:val="left" w:pos="0"/>
          <w:tab w:val="left" w:pos="2127"/>
        </w:tabs>
        <w:suppressAutoHyphens/>
        <w:spacing w:line="220" w:lineRule="exact"/>
        <w:rPr>
          <w:rFonts w:cs="Arial"/>
          <w:lang w:val="fr-FR"/>
        </w:rPr>
      </w:pPr>
    </w:p>
    <w:p w14:paraId="3162B9CA" w14:textId="77777777" w:rsidR="007D145E"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 xml:space="preserve">Limiteur de tours: </w:t>
      </w:r>
    </w:p>
    <w:p w14:paraId="65DF8AE6" w14:textId="21721A2B" w:rsidR="006670B0" w:rsidRPr="00A774F3" w:rsidRDefault="006670B0" w:rsidP="006670B0">
      <w:pPr>
        <w:tabs>
          <w:tab w:val="left" w:pos="-487"/>
          <w:tab w:val="left" w:pos="0"/>
          <w:tab w:val="left" w:pos="2127"/>
        </w:tabs>
        <w:suppressAutoHyphens/>
        <w:spacing w:line="220" w:lineRule="exact"/>
        <w:rPr>
          <w:rFonts w:cs="Arial"/>
          <w:u w:val="single"/>
          <w:lang w:val="fr-FR"/>
        </w:rPr>
      </w:pPr>
      <w:r w:rsidRPr="00A774F3">
        <w:rPr>
          <w:rFonts w:cs="Arial"/>
          <w:lang w:val="fr-FR"/>
        </w:rPr>
        <w:t>Lorsque la vitesse réglable est dépassée, le régulateur de fréquence de l’entrainement ralentit la rotation en souplesse et en silence.</w:t>
      </w:r>
    </w:p>
    <w:p w14:paraId="0FCB27E2" w14:textId="77777777" w:rsidR="007D145E" w:rsidRPr="00A774F3" w:rsidRDefault="007D145E" w:rsidP="006670B0">
      <w:pPr>
        <w:tabs>
          <w:tab w:val="left" w:pos="-487"/>
          <w:tab w:val="left" w:pos="0"/>
          <w:tab w:val="left" w:pos="2127"/>
        </w:tabs>
        <w:suppressAutoHyphens/>
        <w:spacing w:line="220" w:lineRule="exact"/>
        <w:rPr>
          <w:rFonts w:cs="Arial"/>
          <w:lang w:val="fr-FR"/>
        </w:rPr>
      </w:pPr>
    </w:p>
    <w:p w14:paraId="61223CF4" w14:textId="77777777" w:rsidR="007D145E"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 xml:space="preserve">Activation: </w:t>
      </w:r>
    </w:p>
    <w:p w14:paraId="4BE087B3" w14:textId="55529D6C"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 xml:space="preserve">L’entrainement est activé par des détecteurs </w:t>
      </w:r>
      <w:r w:rsidR="007D145E" w:rsidRPr="00A774F3">
        <w:rPr>
          <w:rFonts w:cs="Arial"/>
          <w:lang w:val="fr-FR"/>
        </w:rPr>
        <w:t xml:space="preserve">radar </w:t>
      </w:r>
      <w:r w:rsidRPr="00A774F3">
        <w:rPr>
          <w:rFonts w:cs="Arial"/>
          <w:lang w:val="fr-FR"/>
        </w:rPr>
        <w:t xml:space="preserve">de mouvement directionnels installés sur le rebord du toit du tambour. </w:t>
      </w:r>
      <w:r w:rsidR="007D145E" w:rsidRPr="00A774F3">
        <w:rPr>
          <w:rFonts w:cs="Arial"/>
          <w:lang w:val="fr-FR"/>
        </w:rPr>
        <w:br/>
        <w:t>(Les capteurs infrarouges "PIR" ne sont pas autorisés. Ils ne sont pas capables de détection directionnelle de personne.)</w:t>
      </w:r>
      <w:r w:rsidR="007D145E" w:rsidRPr="00A774F3">
        <w:rPr>
          <w:rFonts w:cs="Arial"/>
          <w:lang w:val="fr-FR"/>
        </w:rPr>
        <w:br/>
      </w:r>
      <w:r w:rsidRPr="00A774F3">
        <w:rPr>
          <w:rFonts w:cs="Arial"/>
          <w:lang w:val="fr-FR"/>
        </w:rPr>
        <w:t>Quand les détecteurs de mouvement détectent la présence d’une personne, la porte pivote à vitesse normale pendant 5 secondes, puis ralentit et s’arrête en position de repos après le passage de la personne.</w:t>
      </w:r>
      <w:r w:rsidR="007D145E" w:rsidRPr="00A774F3">
        <w:rPr>
          <w:rFonts w:cs="Arial"/>
          <w:lang w:val="fr-FR"/>
        </w:rPr>
        <w:br/>
      </w:r>
    </w:p>
    <w:p w14:paraId="5F1FA183" w14:textId="6D53B35A" w:rsidR="007D145E"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Tableau de commande</w:t>
      </w:r>
      <w:r w:rsidR="007D145E" w:rsidRPr="00A774F3">
        <w:rPr>
          <w:rFonts w:cs="Arial"/>
          <w:lang w:val="fr-FR"/>
        </w:rPr>
        <w:t>:</w:t>
      </w:r>
    </w:p>
    <w:p w14:paraId="6193EB2B" w14:textId="29AD1E1C" w:rsidR="007D145E" w:rsidRPr="00A774F3" w:rsidRDefault="007D145E" w:rsidP="007D145E">
      <w:pPr>
        <w:tabs>
          <w:tab w:val="left" w:pos="-487"/>
          <w:tab w:val="left" w:pos="0"/>
          <w:tab w:val="left" w:pos="2127"/>
        </w:tabs>
        <w:suppressAutoHyphens/>
        <w:spacing w:line="220" w:lineRule="exact"/>
        <w:rPr>
          <w:rFonts w:cs="Arial"/>
          <w:lang w:val="fr-FR"/>
        </w:rPr>
      </w:pPr>
      <w:r w:rsidRPr="00A774F3">
        <w:rPr>
          <w:rFonts w:cs="Arial"/>
          <w:color w:val="FF0000"/>
          <w:lang w:val="fr-FR"/>
        </w:rPr>
        <w:t>(Ou)</w:t>
      </w:r>
      <w:r w:rsidRPr="00A774F3">
        <w:rPr>
          <w:rFonts w:cs="Arial"/>
          <w:lang w:val="fr-FR"/>
        </w:rPr>
        <w:t xml:space="preserve"> Le panneau de commande du </w:t>
      </w:r>
      <w:r w:rsidR="00A774F3">
        <w:rPr>
          <w:rFonts w:cs="Arial"/>
          <w:lang w:val="fr-FR"/>
        </w:rPr>
        <w:t>tourniquet</w:t>
      </w:r>
      <w:r w:rsidRPr="00A774F3">
        <w:rPr>
          <w:rFonts w:cs="Arial"/>
          <w:lang w:val="fr-FR"/>
        </w:rPr>
        <w:t xml:space="preserve"> est intégré sur le montant de droite à côté de l'ouverture du </w:t>
      </w:r>
      <w:proofErr w:type="spellStart"/>
      <w:r w:rsidR="000E0629">
        <w:rPr>
          <w:rFonts w:cs="Arial"/>
          <w:lang w:val="fr-FR"/>
        </w:rPr>
        <w:t>tourniquet</w:t>
      </w:r>
      <w:r w:rsidRPr="00A774F3">
        <w:rPr>
          <w:rFonts w:cs="Arial"/>
          <w:lang w:val="fr-FR"/>
        </w:rPr>
        <w:t>t</w:t>
      </w:r>
      <w:proofErr w:type="spellEnd"/>
      <w:r w:rsidRPr="00A774F3">
        <w:rPr>
          <w:rFonts w:cs="Arial"/>
          <w:lang w:val="fr-FR"/>
        </w:rPr>
        <w:t>, qui est situé à l'intérieur du bâtiment.</w:t>
      </w:r>
    </w:p>
    <w:p w14:paraId="41C0571B" w14:textId="4F011E25" w:rsidR="007D145E" w:rsidRPr="00A774F3" w:rsidRDefault="007D145E" w:rsidP="007D145E">
      <w:pPr>
        <w:tabs>
          <w:tab w:val="left" w:pos="-487"/>
          <w:tab w:val="left" w:pos="0"/>
          <w:tab w:val="left" w:pos="2127"/>
        </w:tabs>
        <w:suppressAutoHyphens/>
        <w:spacing w:line="220" w:lineRule="exact"/>
        <w:rPr>
          <w:rFonts w:cs="Arial"/>
          <w:lang w:val="fr-FR"/>
        </w:rPr>
      </w:pPr>
      <w:r w:rsidRPr="00A774F3">
        <w:rPr>
          <w:rFonts w:cs="Arial"/>
          <w:color w:val="FF0000"/>
          <w:lang w:val="fr-FR"/>
        </w:rPr>
        <w:t>(Ou)</w:t>
      </w:r>
      <w:r w:rsidRPr="00A774F3">
        <w:rPr>
          <w:rFonts w:cs="Arial"/>
          <w:lang w:val="fr-FR"/>
        </w:rPr>
        <w:t xml:space="preserve"> Le panneau de commande est monté à l'extérieur à un emplacement souhaité (par exemple, réception / comptoir). Le panneau de commande doit être en vue de la porte tournante.</w:t>
      </w:r>
      <w:r w:rsidRPr="00A774F3">
        <w:rPr>
          <w:rFonts w:cs="Arial"/>
          <w:lang w:val="fr-FR"/>
        </w:rPr>
        <w:br/>
        <w:t>Câblage obligatoire LIYCY 10x0.8mm² entre Tableau et porte tournante via un autre Lot / Article.</w:t>
      </w:r>
    </w:p>
    <w:p w14:paraId="1156EE50" w14:textId="77777777" w:rsidR="007D145E" w:rsidRPr="00A774F3" w:rsidRDefault="007D145E" w:rsidP="006670B0">
      <w:pPr>
        <w:tabs>
          <w:tab w:val="left" w:pos="-487"/>
          <w:tab w:val="left" w:pos="1843"/>
          <w:tab w:val="left" w:pos="2127"/>
        </w:tabs>
        <w:suppressAutoHyphens/>
        <w:spacing w:line="220" w:lineRule="exact"/>
        <w:ind w:left="1843" w:hanging="1843"/>
        <w:rPr>
          <w:rFonts w:cs="Arial"/>
          <w:lang w:val="fr-FR"/>
        </w:rPr>
      </w:pPr>
    </w:p>
    <w:p w14:paraId="4EE2B9B5" w14:textId="248B5C0C" w:rsidR="007D145E" w:rsidRPr="00A774F3" w:rsidRDefault="006670B0" w:rsidP="006670B0">
      <w:pPr>
        <w:tabs>
          <w:tab w:val="left" w:pos="-487"/>
          <w:tab w:val="left" w:pos="1843"/>
          <w:tab w:val="left" w:pos="2127"/>
        </w:tabs>
        <w:suppressAutoHyphens/>
        <w:spacing w:line="220" w:lineRule="exact"/>
        <w:ind w:left="1843" w:hanging="1843"/>
        <w:rPr>
          <w:rFonts w:cs="Arial"/>
          <w:lang w:val="fr-FR"/>
        </w:rPr>
      </w:pPr>
      <w:r w:rsidRPr="00A774F3">
        <w:rPr>
          <w:rFonts w:cs="Arial"/>
          <w:lang w:val="fr-FR"/>
        </w:rPr>
        <w:t xml:space="preserve">Inclus sécurités: </w:t>
      </w:r>
    </w:p>
    <w:p w14:paraId="01BE4B87" w14:textId="61481F35" w:rsidR="006670B0" w:rsidRPr="00A774F3" w:rsidRDefault="006670B0" w:rsidP="007D145E">
      <w:pPr>
        <w:tabs>
          <w:tab w:val="left" w:pos="-487"/>
          <w:tab w:val="left" w:pos="1560"/>
          <w:tab w:val="left" w:pos="2127"/>
        </w:tabs>
        <w:suppressAutoHyphens/>
        <w:spacing w:line="220" w:lineRule="exact"/>
        <w:rPr>
          <w:rFonts w:cs="Arial"/>
          <w:szCs w:val="20"/>
          <w:lang w:val="fr-FR"/>
        </w:rPr>
      </w:pPr>
      <w:r w:rsidRPr="00A774F3">
        <w:rPr>
          <w:rFonts w:cs="Arial"/>
          <w:lang w:val="fr-FR"/>
        </w:rPr>
        <w:t xml:space="preserve">Lorsqu’une personne ou un objet déclenche les capteurs ci-dessous, le </w:t>
      </w:r>
      <w:r w:rsidR="00A774F3">
        <w:rPr>
          <w:rFonts w:cs="Arial"/>
          <w:lang w:val="fr-FR"/>
        </w:rPr>
        <w:t>t</w:t>
      </w:r>
      <w:r w:rsidRPr="00A774F3">
        <w:rPr>
          <w:rFonts w:cs="Arial"/>
          <w:lang w:val="fr-FR"/>
        </w:rPr>
        <w:t>ourni</w:t>
      </w:r>
      <w:r w:rsidR="00A774F3">
        <w:rPr>
          <w:rFonts w:cs="Arial"/>
          <w:lang w:val="fr-FR"/>
        </w:rPr>
        <w:t>quet</w:t>
      </w:r>
      <w:r w:rsidR="007D145E" w:rsidRPr="00A774F3">
        <w:rPr>
          <w:rFonts w:cs="Arial"/>
          <w:lang w:val="fr-FR"/>
        </w:rPr>
        <w:t xml:space="preserve"> </w:t>
      </w:r>
      <w:r w:rsidRPr="00A774F3">
        <w:rPr>
          <w:rFonts w:cs="Arial"/>
          <w:lang w:val="fr-FR"/>
        </w:rPr>
        <w:t xml:space="preserve">ralentira ou </w:t>
      </w:r>
      <w:r w:rsidRPr="00A774F3">
        <w:rPr>
          <w:rFonts w:cs="Arial"/>
          <w:szCs w:val="20"/>
          <w:lang w:val="fr-FR"/>
        </w:rPr>
        <w:t>s’arrêtera immédiatement :</w:t>
      </w:r>
    </w:p>
    <w:p w14:paraId="7C642439" w14:textId="56364EFE" w:rsidR="006670B0" w:rsidRPr="00A774F3" w:rsidRDefault="006670B0" w:rsidP="00A774F3">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A774F3">
        <w:rPr>
          <w:rFonts w:ascii="Arial" w:hAnsi="Arial" w:cs="Arial"/>
          <w:sz w:val="20"/>
          <w:szCs w:val="20"/>
          <w:lang w:val="fr-FR"/>
        </w:rPr>
        <w:t>Bouton d’arrêt d’urgence: Un bouton d’arrêt d’urgence avec reset manuel se trouve sur à l’intérieur sur le montant de la paroi cintré.</w:t>
      </w:r>
    </w:p>
    <w:p w14:paraId="28CEA907" w14:textId="02D2D59F" w:rsidR="006670B0" w:rsidRPr="00A774F3" w:rsidRDefault="006670B0" w:rsidP="00A774F3">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A774F3">
        <w:rPr>
          <w:rFonts w:ascii="Arial" w:hAnsi="Arial" w:cs="Arial"/>
          <w:sz w:val="20"/>
          <w:szCs w:val="20"/>
          <w:lang w:val="fr-FR"/>
        </w:rPr>
        <w:t>Sécurité sur les parois cintrées (SRB): Les montants des parois cintrées sont équipés de façon standard d’aiguilles actives de sécurité en caoutchouc.</w:t>
      </w:r>
    </w:p>
    <w:p w14:paraId="1B3747F0" w14:textId="1CCF8C26" w:rsidR="006670B0" w:rsidRPr="00A774F3" w:rsidRDefault="006670B0" w:rsidP="00A774F3">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A774F3">
        <w:rPr>
          <w:rFonts w:ascii="Arial" w:hAnsi="Arial" w:cs="Arial"/>
          <w:sz w:val="20"/>
          <w:szCs w:val="20"/>
          <w:lang w:val="fr-FR"/>
        </w:rPr>
        <w:t xml:space="preserve">Sécurité devant montants d’attaque (EBS) : Détecteur actif </w:t>
      </w:r>
      <w:proofErr w:type="spellStart"/>
      <w:r w:rsidRPr="00A774F3">
        <w:rPr>
          <w:rFonts w:ascii="Arial" w:hAnsi="Arial" w:cs="Arial"/>
          <w:sz w:val="20"/>
          <w:szCs w:val="20"/>
          <w:lang w:val="fr-FR"/>
        </w:rPr>
        <w:t>infra rouge</w:t>
      </w:r>
      <w:proofErr w:type="spellEnd"/>
      <w:r w:rsidRPr="00A774F3">
        <w:rPr>
          <w:rFonts w:ascii="Arial" w:hAnsi="Arial" w:cs="Arial"/>
          <w:sz w:val="20"/>
          <w:szCs w:val="20"/>
          <w:lang w:val="fr-FR"/>
        </w:rPr>
        <w:t xml:space="preserve"> lequel est prévu sur le bord du toit juste devant le montant. Le détecteur devient actif quand un vantail s’approche du montant.</w:t>
      </w:r>
    </w:p>
    <w:p w14:paraId="32CF8639" w14:textId="3CCCB1C4" w:rsidR="006670B0" w:rsidRPr="00A774F3" w:rsidRDefault="006670B0" w:rsidP="00A774F3">
      <w:pPr>
        <w:pStyle w:val="Lijstalinea"/>
        <w:numPr>
          <w:ilvl w:val="0"/>
          <w:numId w:val="2"/>
        </w:numPr>
        <w:tabs>
          <w:tab w:val="left" w:pos="-487"/>
          <w:tab w:val="left" w:pos="2127"/>
        </w:tabs>
        <w:suppressAutoHyphens/>
        <w:spacing w:line="220" w:lineRule="exact"/>
        <w:rPr>
          <w:rFonts w:ascii="Arial" w:hAnsi="Arial" w:cs="Arial"/>
          <w:sz w:val="20"/>
          <w:szCs w:val="20"/>
          <w:lang w:val="fr-BE"/>
        </w:rPr>
      </w:pPr>
      <w:r w:rsidRPr="00A774F3">
        <w:rPr>
          <w:rFonts w:ascii="Arial" w:hAnsi="Arial" w:cs="Arial"/>
          <w:sz w:val="20"/>
          <w:szCs w:val="20"/>
          <w:lang w:val="fr-BE"/>
        </w:rPr>
        <w:t xml:space="preserve">Aiguille de sécurité en bas des vantaux (SRD): Le bas des vantaux sont prévus d’aiguilles en caoutchouc </w:t>
      </w:r>
    </w:p>
    <w:p w14:paraId="5E5D0FD9" w14:textId="0C47A116" w:rsidR="006670B0" w:rsidRPr="00A774F3" w:rsidRDefault="006670B0" w:rsidP="00A774F3">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A774F3">
        <w:rPr>
          <w:rFonts w:ascii="Arial" w:hAnsi="Arial" w:cs="Arial"/>
          <w:sz w:val="20"/>
          <w:szCs w:val="20"/>
          <w:lang w:val="fr-BE"/>
        </w:rPr>
        <w:t xml:space="preserve">Signalisation verre: pour signaler les vantaux tournants des autocollants contrastants (petits ronds gris Ø 50 mm en imitation sablage) sont collés sur les cuves cintrées et vantaux, horizontalement à une hauteur entre 1400 et 1600 </w:t>
      </w:r>
      <w:proofErr w:type="spellStart"/>
      <w:r w:rsidRPr="00A774F3">
        <w:rPr>
          <w:rFonts w:ascii="Arial" w:hAnsi="Arial" w:cs="Arial"/>
          <w:sz w:val="20"/>
          <w:szCs w:val="20"/>
          <w:lang w:val="fr-BE"/>
        </w:rPr>
        <w:t>mm.</w:t>
      </w:r>
      <w:proofErr w:type="spellEnd"/>
    </w:p>
    <w:p w14:paraId="07C734F9" w14:textId="77777777" w:rsidR="0071117A" w:rsidRPr="00A774F3" w:rsidRDefault="0071117A" w:rsidP="006670B0">
      <w:pPr>
        <w:tabs>
          <w:tab w:val="left" w:pos="-487"/>
          <w:tab w:val="left" w:pos="2127"/>
        </w:tabs>
        <w:suppressAutoHyphens/>
        <w:spacing w:line="220" w:lineRule="exact"/>
        <w:rPr>
          <w:rFonts w:cs="Arial"/>
          <w:lang w:val="fr-FR"/>
        </w:rPr>
      </w:pPr>
    </w:p>
    <w:p w14:paraId="631ABC2A" w14:textId="5BCB42D5" w:rsidR="0071117A" w:rsidRPr="00A774F3" w:rsidRDefault="006670B0" w:rsidP="006670B0">
      <w:pPr>
        <w:tabs>
          <w:tab w:val="left" w:pos="-487"/>
          <w:tab w:val="left" w:pos="2127"/>
        </w:tabs>
        <w:suppressAutoHyphens/>
        <w:spacing w:line="220" w:lineRule="exact"/>
        <w:rPr>
          <w:rFonts w:cs="Arial"/>
          <w:lang w:val="fr-FR"/>
        </w:rPr>
      </w:pPr>
      <w:r w:rsidRPr="00A774F3">
        <w:rPr>
          <w:rFonts w:cs="Arial"/>
          <w:lang w:val="fr-FR"/>
        </w:rPr>
        <w:t xml:space="preserve">Alarme Incendie: </w:t>
      </w:r>
    </w:p>
    <w:p w14:paraId="3335DB30" w14:textId="0047F1FA" w:rsidR="006670B0" w:rsidRPr="00A774F3" w:rsidRDefault="006670B0" w:rsidP="006670B0">
      <w:pPr>
        <w:tabs>
          <w:tab w:val="left" w:pos="-487"/>
          <w:tab w:val="left" w:pos="2127"/>
        </w:tabs>
        <w:suppressAutoHyphens/>
        <w:spacing w:line="220" w:lineRule="exact"/>
        <w:rPr>
          <w:rFonts w:cs="Arial"/>
          <w:lang w:val="fr-FR"/>
        </w:rPr>
      </w:pPr>
      <w:r w:rsidRPr="00A774F3">
        <w:rPr>
          <w:rFonts w:cs="Arial"/>
          <w:lang w:val="fr-FR"/>
        </w:rPr>
        <w:t>La commande de la porte tourniquet est préparée pour être connecté à un contact d’une centrale d’alarme incendie.</w:t>
      </w:r>
    </w:p>
    <w:p w14:paraId="342694BC" w14:textId="77777777" w:rsidR="006670B0" w:rsidRPr="00A774F3" w:rsidRDefault="006670B0" w:rsidP="006670B0">
      <w:pPr>
        <w:tabs>
          <w:tab w:val="left" w:pos="-487"/>
          <w:tab w:val="left" w:pos="0"/>
          <w:tab w:val="left" w:pos="2127"/>
        </w:tabs>
        <w:suppressAutoHyphens/>
        <w:spacing w:line="220" w:lineRule="exact"/>
        <w:rPr>
          <w:rFonts w:cs="Arial"/>
          <w:lang w:val="fr-FR"/>
        </w:rPr>
      </w:pPr>
      <w:r w:rsidRPr="00A774F3">
        <w:rPr>
          <w:rFonts w:cs="Arial"/>
          <w:lang w:val="fr-FR"/>
        </w:rPr>
        <w:t>L’ensemble et les commandes sont exécutés selon les normes Européennes de sécurité EN 16005.</w:t>
      </w:r>
    </w:p>
    <w:p w14:paraId="4724B109" w14:textId="56E92FD8" w:rsidR="006670B0" w:rsidRPr="00A774F3" w:rsidRDefault="006670B0" w:rsidP="006670B0">
      <w:pPr>
        <w:tabs>
          <w:tab w:val="left" w:pos="-487"/>
          <w:tab w:val="left" w:pos="1843"/>
          <w:tab w:val="left" w:pos="2127"/>
        </w:tabs>
        <w:suppressAutoHyphens/>
        <w:spacing w:line="220" w:lineRule="exact"/>
        <w:ind w:left="1843" w:hanging="1843"/>
        <w:rPr>
          <w:rFonts w:cs="Arial"/>
          <w:u w:val="single"/>
          <w:lang w:val="fr-FR"/>
        </w:rPr>
      </w:pPr>
    </w:p>
    <w:p w14:paraId="4ADD458A" w14:textId="0D394167" w:rsidR="0071117A" w:rsidRPr="00A774F3" w:rsidRDefault="0071117A" w:rsidP="00341674">
      <w:pPr>
        <w:tabs>
          <w:tab w:val="left" w:pos="-487"/>
          <w:tab w:val="left" w:pos="1134"/>
          <w:tab w:val="left" w:pos="2127"/>
        </w:tabs>
        <w:suppressAutoHyphens/>
        <w:spacing w:line="220" w:lineRule="exact"/>
        <w:ind w:left="1134" w:hanging="1134"/>
        <w:rPr>
          <w:rFonts w:cs="Arial"/>
          <w:lang w:val="fr-FR"/>
        </w:rPr>
      </w:pPr>
      <w:r w:rsidRPr="00A774F3">
        <w:rPr>
          <w:rFonts w:cs="Arial"/>
          <w:lang w:val="fr-FR"/>
        </w:rPr>
        <w:t>Remarque</w:t>
      </w:r>
      <w:r w:rsidR="00341674" w:rsidRPr="00A774F3">
        <w:rPr>
          <w:rFonts w:cs="Arial"/>
          <w:lang w:val="fr-FR"/>
        </w:rPr>
        <w:t xml:space="preserve">: </w:t>
      </w:r>
      <w:r w:rsidR="00A774F3">
        <w:rPr>
          <w:rFonts w:cs="Arial"/>
          <w:lang w:val="fr-FR"/>
        </w:rPr>
        <w:t xml:space="preserve"> </w:t>
      </w:r>
      <w:r w:rsidRPr="00A774F3">
        <w:rPr>
          <w:rFonts w:cs="Arial"/>
          <w:lang w:val="fr-FR"/>
        </w:rPr>
        <w:t xml:space="preserve">Selon la législation </w:t>
      </w:r>
      <w:r w:rsidR="000E0629">
        <w:rPr>
          <w:rFonts w:cs="Arial"/>
          <w:lang w:val="fr-FR"/>
        </w:rPr>
        <w:t>européenne</w:t>
      </w:r>
      <w:r w:rsidRPr="00A774F3">
        <w:rPr>
          <w:rFonts w:cs="Arial"/>
          <w:lang w:val="fr-FR"/>
        </w:rPr>
        <w:t xml:space="preserve">, une porte </w:t>
      </w:r>
      <w:proofErr w:type="spellStart"/>
      <w:r w:rsidR="002F17CD" w:rsidRPr="00A774F3">
        <w:rPr>
          <w:rFonts w:cs="Arial"/>
          <w:lang w:val="fr-FR"/>
        </w:rPr>
        <w:t>caroussel</w:t>
      </w:r>
      <w:proofErr w:type="spellEnd"/>
      <w:r w:rsidRPr="00A774F3">
        <w:rPr>
          <w:rFonts w:cs="Arial"/>
          <w:lang w:val="fr-FR"/>
        </w:rPr>
        <w:t xml:space="preserve"> ne doit pas être considérée comme</w:t>
      </w:r>
      <w:r w:rsidR="00341674" w:rsidRPr="00A774F3">
        <w:rPr>
          <w:rFonts w:cs="Arial"/>
          <w:lang w:val="fr-FR"/>
        </w:rPr>
        <w:br/>
      </w:r>
      <w:r w:rsidRPr="00A774F3">
        <w:rPr>
          <w:rFonts w:cs="Arial"/>
          <w:lang w:val="fr-FR"/>
        </w:rPr>
        <w:t>la seule issue de secours, mais comme une option de sortie supplémentaire.</w:t>
      </w:r>
    </w:p>
    <w:p w14:paraId="577286CF" w14:textId="77777777" w:rsidR="0071117A" w:rsidRPr="00A774F3" w:rsidRDefault="0071117A" w:rsidP="006670B0">
      <w:pPr>
        <w:tabs>
          <w:tab w:val="left" w:pos="-487"/>
          <w:tab w:val="left" w:pos="1843"/>
          <w:tab w:val="left" w:pos="2127"/>
        </w:tabs>
        <w:suppressAutoHyphens/>
        <w:spacing w:line="220" w:lineRule="exact"/>
        <w:ind w:left="1843" w:hanging="1843"/>
        <w:rPr>
          <w:rFonts w:cs="Arial"/>
          <w:lang w:val="fr-FR"/>
        </w:rPr>
      </w:pPr>
    </w:p>
    <w:p w14:paraId="0100E666" w14:textId="2019E299" w:rsidR="00644DB6" w:rsidRPr="00A774F3" w:rsidRDefault="00644DB6" w:rsidP="006670B0">
      <w:pPr>
        <w:tabs>
          <w:tab w:val="left" w:pos="-487"/>
          <w:tab w:val="left" w:pos="2127"/>
        </w:tabs>
        <w:suppressAutoHyphens/>
        <w:spacing w:line="220" w:lineRule="exact"/>
        <w:rPr>
          <w:rFonts w:cs="Arial"/>
          <w:lang w:val="fr-BE"/>
        </w:rPr>
      </w:pPr>
      <w:r w:rsidRPr="00A774F3">
        <w:rPr>
          <w:rFonts w:cs="Arial"/>
          <w:lang w:val="fr-BE"/>
        </w:rPr>
        <w:t>Sol:</w:t>
      </w:r>
    </w:p>
    <w:p w14:paraId="65A87DB5" w14:textId="03E6C5F4" w:rsidR="006670B0" w:rsidRPr="00A774F3" w:rsidRDefault="006670B0" w:rsidP="006670B0">
      <w:pPr>
        <w:tabs>
          <w:tab w:val="left" w:pos="-487"/>
          <w:tab w:val="left" w:pos="2127"/>
        </w:tabs>
        <w:suppressAutoHyphens/>
        <w:spacing w:line="220" w:lineRule="exact"/>
        <w:rPr>
          <w:rFonts w:cs="Arial"/>
          <w:u w:val="single"/>
          <w:lang w:val="fr-BE"/>
        </w:rPr>
      </w:pPr>
      <w:r w:rsidRPr="00A774F3">
        <w:rPr>
          <w:rFonts w:cs="Arial"/>
          <w:lang w:val="fr-BE"/>
        </w:rPr>
        <w:t xml:space="preserve">Toute la construction est autoportante et peut être montée sur un sol fini. Le sol doit être continu, bien plat et de niveau sur toute la superficie + 100 mm tout autour, et complètement fini avant le montage de la porte </w:t>
      </w:r>
      <w:r w:rsidR="0071117A" w:rsidRPr="00A774F3">
        <w:rPr>
          <w:rFonts w:cs="Arial"/>
          <w:lang w:val="fr-BE"/>
        </w:rPr>
        <w:t>t</w:t>
      </w:r>
      <w:r w:rsidRPr="00A774F3">
        <w:rPr>
          <w:rFonts w:cs="Arial"/>
          <w:lang w:val="fr-BE"/>
        </w:rPr>
        <w:t>ourni</w:t>
      </w:r>
      <w:r w:rsidR="000E0629">
        <w:rPr>
          <w:rFonts w:cs="Arial"/>
          <w:lang w:val="fr-BE"/>
        </w:rPr>
        <w:t>qu</w:t>
      </w:r>
      <w:r w:rsidRPr="00A774F3">
        <w:rPr>
          <w:rFonts w:cs="Arial"/>
          <w:lang w:val="fr-BE"/>
        </w:rPr>
        <w:t>et</w:t>
      </w:r>
      <w:r w:rsidR="000E0629">
        <w:rPr>
          <w:rFonts w:cs="Arial"/>
          <w:lang w:val="fr-BE"/>
        </w:rPr>
        <w:t>.</w:t>
      </w:r>
    </w:p>
    <w:p w14:paraId="0BEB87FC" w14:textId="77777777" w:rsidR="006670B0" w:rsidRPr="00A774F3" w:rsidRDefault="006670B0" w:rsidP="006670B0">
      <w:pPr>
        <w:tabs>
          <w:tab w:val="left" w:pos="-487"/>
          <w:tab w:val="left" w:pos="2127"/>
        </w:tabs>
        <w:suppressAutoHyphens/>
        <w:spacing w:line="220" w:lineRule="exact"/>
        <w:jc w:val="center"/>
        <w:rPr>
          <w:rFonts w:cs="Arial"/>
          <w:lang w:val="fr-BE"/>
        </w:rPr>
      </w:pPr>
      <w:r w:rsidRPr="00A774F3">
        <w:rPr>
          <w:rFonts w:cs="Arial"/>
          <w:lang w:val="fr-BE"/>
        </w:rPr>
        <w:t>____________________________________</w:t>
      </w:r>
    </w:p>
    <w:p w14:paraId="65CC925B" w14:textId="77777777" w:rsidR="006670B0" w:rsidRPr="00A774F3" w:rsidRDefault="006670B0" w:rsidP="006670B0">
      <w:pPr>
        <w:tabs>
          <w:tab w:val="left" w:pos="-487"/>
          <w:tab w:val="left" w:pos="2127"/>
        </w:tabs>
        <w:suppressAutoHyphens/>
        <w:spacing w:line="220" w:lineRule="exact"/>
        <w:rPr>
          <w:rFonts w:cs="Arial"/>
          <w:lang w:val="fr-BE"/>
        </w:rPr>
      </w:pPr>
    </w:p>
    <w:p w14:paraId="741795A8" w14:textId="77777777" w:rsidR="006670B0" w:rsidRPr="00A774F3" w:rsidRDefault="006670B0" w:rsidP="006670B0">
      <w:pPr>
        <w:tabs>
          <w:tab w:val="left" w:pos="-487"/>
          <w:tab w:val="left" w:pos="2127"/>
        </w:tabs>
        <w:suppressAutoHyphens/>
        <w:spacing w:line="220" w:lineRule="exact"/>
        <w:rPr>
          <w:rFonts w:cs="Arial"/>
          <w:b/>
          <w:color w:val="FF0000"/>
          <w:lang w:val="fr-BE"/>
        </w:rPr>
      </w:pPr>
      <w:r w:rsidRPr="00A774F3">
        <w:rPr>
          <w:rFonts w:cs="Arial"/>
          <w:b/>
          <w:color w:val="FF0000"/>
          <w:lang w:val="fr-BE"/>
        </w:rPr>
        <w:t>Encore à définir par vous: Options éventuelles:</w:t>
      </w:r>
    </w:p>
    <w:p w14:paraId="47D53DC0" w14:textId="77777777" w:rsidR="006670B0" w:rsidRPr="00A774F3" w:rsidRDefault="006670B0" w:rsidP="006670B0">
      <w:pPr>
        <w:tabs>
          <w:tab w:val="left" w:pos="-487"/>
          <w:tab w:val="left" w:pos="2127"/>
        </w:tabs>
        <w:suppressAutoHyphens/>
        <w:spacing w:line="220" w:lineRule="exact"/>
        <w:rPr>
          <w:rFonts w:cs="Arial"/>
          <w:u w:val="single"/>
          <w:lang w:val="fr-BE"/>
        </w:rPr>
      </w:pPr>
    </w:p>
    <w:p w14:paraId="5AAEC1FE" w14:textId="77777777" w:rsidR="006670B0" w:rsidRPr="00A774F3" w:rsidRDefault="006670B0" w:rsidP="006670B0">
      <w:pPr>
        <w:tabs>
          <w:tab w:val="left" w:pos="-487"/>
          <w:tab w:val="left" w:pos="2127"/>
        </w:tabs>
        <w:suppressAutoHyphens/>
        <w:spacing w:line="220" w:lineRule="exact"/>
        <w:rPr>
          <w:rFonts w:cs="Arial"/>
          <w:lang w:val="fr-BE"/>
        </w:rPr>
      </w:pPr>
      <w:r w:rsidRPr="00A774F3">
        <w:rPr>
          <w:rFonts w:cs="Arial"/>
          <w:color w:val="FF0000"/>
          <w:lang w:val="fr-BE"/>
        </w:rPr>
        <w:t xml:space="preserve">Cadre rond au Sol / cadre paillasson: </w:t>
      </w:r>
    </w:p>
    <w:p w14:paraId="469C200E" w14:textId="751E9501" w:rsidR="006670B0" w:rsidRPr="00A774F3" w:rsidRDefault="006670B0" w:rsidP="0071117A">
      <w:pPr>
        <w:tabs>
          <w:tab w:val="left" w:pos="-487"/>
          <w:tab w:val="left" w:pos="2127"/>
        </w:tabs>
        <w:suppressAutoHyphens/>
        <w:spacing w:line="220" w:lineRule="exact"/>
        <w:rPr>
          <w:rFonts w:cs="Arial"/>
          <w:lang w:val="fr-BE"/>
        </w:rPr>
      </w:pPr>
      <w:r w:rsidRPr="00A774F3">
        <w:rPr>
          <w:rFonts w:cs="Arial"/>
          <w:lang w:val="fr-BE"/>
        </w:rPr>
        <w:t>Celui-ci forme une base lorsque la porte tourni</w:t>
      </w:r>
      <w:r w:rsidR="00F915F9">
        <w:rPr>
          <w:rFonts w:cs="Arial"/>
          <w:lang w:val="fr-BE"/>
        </w:rPr>
        <w:t>qu</w:t>
      </w:r>
      <w:r w:rsidRPr="00A774F3">
        <w:rPr>
          <w:rFonts w:cs="Arial"/>
          <w:lang w:val="fr-BE"/>
        </w:rPr>
        <w:t xml:space="preserve">et est à moitié extérieure et à moitié intérieure. Le cadre rond est fabriqué d’un tube au diamètre de la porte tourniquet et est prévu d’un U dans lequel est fixé le vitrage cintré des cuves latérales. </w:t>
      </w:r>
      <w:r w:rsidR="0071117A" w:rsidRPr="00A774F3">
        <w:rPr>
          <w:rFonts w:cs="Arial"/>
          <w:lang w:val="fr-BE"/>
        </w:rPr>
        <w:t>L'anneau de sol est fourni, installé et ajusté par le fournisseur. Le remplissage supplémentaire pour obtenir un sol lisse (chape) est fourni par des tiers.</w:t>
      </w:r>
    </w:p>
    <w:p w14:paraId="1B787FC7" w14:textId="77777777" w:rsidR="00F67AD2" w:rsidRPr="00A774F3" w:rsidRDefault="00F67AD2" w:rsidP="006670B0">
      <w:pPr>
        <w:tabs>
          <w:tab w:val="left" w:pos="-487"/>
          <w:tab w:val="left" w:pos="1843"/>
          <w:tab w:val="left" w:pos="2127"/>
        </w:tabs>
        <w:suppressAutoHyphens/>
        <w:spacing w:line="220" w:lineRule="exact"/>
        <w:ind w:left="1843" w:hanging="1843"/>
        <w:rPr>
          <w:rFonts w:cs="Arial"/>
          <w:color w:val="FF0000"/>
          <w:lang w:val="fr-BE"/>
        </w:rPr>
      </w:pPr>
    </w:p>
    <w:p w14:paraId="6E868CC7" w14:textId="5A833F1E" w:rsidR="006670B0" w:rsidRPr="00A774F3" w:rsidRDefault="006670B0" w:rsidP="006670B0">
      <w:pPr>
        <w:tabs>
          <w:tab w:val="left" w:pos="-487"/>
          <w:tab w:val="left" w:pos="1843"/>
          <w:tab w:val="left" w:pos="2127"/>
        </w:tabs>
        <w:suppressAutoHyphens/>
        <w:spacing w:line="220" w:lineRule="exact"/>
        <w:ind w:left="1843" w:hanging="1843"/>
        <w:rPr>
          <w:rFonts w:cs="Arial"/>
          <w:lang w:val="fr-BE"/>
        </w:rPr>
      </w:pPr>
      <w:r w:rsidRPr="00A774F3">
        <w:rPr>
          <w:rFonts w:cs="Arial"/>
          <w:color w:val="FF0000"/>
          <w:lang w:val="fr-BE"/>
        </w:rPr>
        <w:t xml:space="preserve">Portes roulantes de fermeture de nuit </w:t>
      </w:r>
      <w:r w:rsidR="00A774F3">
        <w:rPr>
          <w:rFonts w:cs="Arial"/>
          <w:color w:val="FF0000"/>
          <w:lang w:val="fr-BE"/>
        </w:rPr>
        <w:t>–</w:t>
      </w:r>
      <w:r w:rsidRPr="00A774F3">
        <w:rPr>
          <w:rFonts w:cs="Arial"/>
          <w:color w:val="FF0000"/>
          <w:lang w:val="fr-BE"/>
        </w:rPr>
        <w:t xml:space="preserve"> Manuelles</w:t>
      </w:r>
      <w:r w:rsidR="00A774F3">
        <w:rPr>
          <w:rFonts w:cs="Arial"/>
          <w:color w:val="FF0000"/>
          <w:lang w:val="fr-BE"/>
        </w:rPr>
        <w:t>:</w:t>
      </w:r>
    </w:p>
    <w:p w14:paraId="3AD3AA60" w14:textId="118A86A8" w:rsidR="006670B0" w:rsidRPr="00A774F3" w:rsidRDefault="006670B0" w:rsidP="006670B0">
      <w:pPr>
        <w:tabs>
          <w:tab w:val="left" w:pos="-487"/>
          <w:tab w:val="left" w:pos="0"/>
        </w:tabs>
        <w:suppressAutoHyphens/>
        <w:spacing w:line="220" w:lineRule="exact"/>
        <w:rPr>
          <w:rFonts w:cs="Arial"/>
          <w:lang w:val="fr-BE"/>
        </w:rPr>
      </w:pPr>
      <w:r w:rsidRPr="00A774F3">
        <w:rPr>
          <w:rFonts w:cs="Arial"/>
          <w:lang w:val="fr-BE"/>
        </w:rPr>
        <w:t xml:space="preserve">A l’aide de portes roulantes manuelles lesquelles roulent à l’extérieur des cuves cintrées et sur un guide tubulaire en Inox fixé au toit. L’exécution est la même que les cuves cintrées mais en verre feuilleté de </w:t>
      </w:r>
      <w:r w:rsidR="00341674" w:rsidRPr="00A774F3">
        <w:rPr>
          <w:rFonts w:cs="Arial"/>
          <w:lang w:val="fr-BE"/>
        </w:rPr>
        <w:t>8.76</w:t>
      </w:r>
      <w:r w:rsidRPr="00A774F3">
        <w:rPr>
          <w:rFonts w:cs="Arial"/>
          <w:lang w:val="fr-BE"/>
        </w:rPr>
        <w:t xml:space="preserve"> mm</w:t>
      </w:r>
      <w:r w:rsidR="00341674" w:rsidRPr="00A774F3">
        <w:rPr>
          <w:rFonts w:cs="Arial"/>
          <w:lang w:val="fr-BE"/>
        </w:rPr>
        <w:t xml:space="preserve"> (44.2 / P2A)</w:t>
      </w:r>
      <w:r w:rsidRPr="00A774F3">
        <w:rPr>
          <w:rFonts w:cs="Arial"/>
          <w:lang w:val="fr-BE"/>
        </w:rPr>
        <w:t xml:space="preserve">. Prévues d’une serrure intégrée avec euro cylindre standard. </w:t>
      </w:r>
      <w:proofErr w:type="spellStart"/>
      <w:r w:rsidRPr="00A774F3">
        <w:rPr>
          <w:rFonts w:cs="Arial"/>
          <w:lang w:val="fr-BE"/>
        </w:rPr>
        <w:t>Au dessus</w:t>
      </w:r>
      <w:proofErr w:type="spellEnd"/>
      <w:r w:rsidRPr="00A774F3">
        <w:rPr>
          <w:rFonts w:cs="Arial"/>
          <w:lang w:val="fr-BE"/>
        </w:rPr>
        <w:t xml:space="preserve"> du toit il doit y avoir 150 mm d’espace de libre. </w:t>
      </w:r>
    </w:p>
    <w:p w14:paraId="6DEAA0ED" w14:textId="77777777" w:rsidR="006670B0" w:rsidRPr="00A774F3" w:rsidRDefault="006670B0" w:rsidP="006670B0">
      <w:pPr>
        <w:tabs>
          <w:tab w:val="left" w:pos="-487"/>
          <w:tab w:val="left" w:pos="2127"/>
        </w:tabs>
        <w:suppressAutoHyphens/>
        <w:spacing w:line="220" w:lineRule="exact"/>
        <w:rPr>
          <w:rFonts w:cs="Arial"/>
          <w:lang w:val="fr-BE"/>
        </w:rPr>
      </w:pPr>
    </w:p>
    <w:p w14:paraId="35CABBEB" w14:textId="77777777" w:rsidR="000E0629" w:rsidRPr="00075D16" w:rsidRDefault="000E0629" w:rsidP="000E0629">
      <w:pPr>
        <w:tabs>
          <w:tab w:val="left" w:pos="-487"/>
          <w:tab w:val="left" w:pos="0"/>
          <w:tab w:val="left" w:pos="2127"/>
        </w:tabs>
        <w:suppressAutoHyphens/>
        <w:spacing w:line="220" w:lineRule="exact"/>
        <w:rPr>
          <w:rFonts w:cs="Arial"/>
          <w:lang w:val="fr-BE"/>
        </w:rPr>
      </w:pPr>
      <w:r w:rsidRPr="00075D16">
        <w:rPr>
          <w:rFonts w:cs="Arial"/>
          <w:color w:val="FF0000"/>
          <w:lang w:val="fr-BE"/>
        </w:rPr>
        <w:t>Verrouillage électro-magnétique des vantaux avec interface pour système de lecteur de badges:</w:t>
      </w:r>
      <w:r w:rsidRPr="00075D16">
        <w:rPr>
          <w:rFonts w:cs="Arial"/>
          <w:lang w:val="fr-BE"/>
        </w:rPr>
        <w:t xml:space="preserve"> </w:t>
      </w:r>
    </w:p>
    <w:p w14:paraId="7648880D" w14:textId="533F5C6E" w:rsidR="006670B0" w:rsidRPr="00A774F3" w:rsidRDefault="006670B0" w:rsidP="00341674">
      <w:pPr>
        <w:tabs>
          <w:tab w:val="left" w:pos="-487"/>
          <w:tab w:val="left" w:pos="0"/>
          <w:tab w:val="left" w:pos="2127"/>
        </w:tabs>
        <w:suppressAutoHyphens/>
        <w:spacing w:line="220" w:lineRule="exact"/>
        <w:ind w:hanging="6"/>
        <w:rPr>
          <w:rFonts w:cs="Arial"/>
          <w:lang w:val="fr-BE"/>
        </w:rPr>
      </w:pPr>
      <w:r w:rsidRPr="00A774F3">
        <w:rPr>
          <w:rFonts w:cs="Arial"/>
          <w:lang w:val="fr-BE"/>
        </w:rPr>
        <w:t xml:space="preserve">Le verrouillage électromécanique est </w:t>
      </w:r>
      <w:r w:rsidR="000E0629">
        <w:rPr>
          <w:rFonts w:cs="Arial"/>
          <w:lang w:val="fr-BE"/>
        </w:rPr>
        <w:t xml:space="preserve">directement </w:t>
      </w:r>
      <w:r w:rsidRPr="00A774F3">
        <w:rPr>
          <w:rFonts w:cs="Arial"/>
          <w:lang w:val="fr-BE"/>
        </w:rPr>
        <w:t>lié à l’axe central</w:t>
      </w:r>
      <w:r w:rsidR="00341674" w:rsidRPr="00A774F3">
        <w:rPr>
          <w:rFonts w:cs="Arial"/>
          <w:lang w:val="fr-BE"/>
        </w:rPr>
        <w:t xml:space="preserve"> </w:t>
      </w:r>
      <w:r w:rsidRPr="00A774F3">
        <w:rPr>
          <w:rFonts w:cs="Arial"/>
          <w:lang w:val="fr-BE"/>
        </w:rPr>
        <w:t xml:space="preserve">des vantaux.et ensemble avec sa boîte de commande monté dans le sol. </w:t>
      </w:r>
      <w:r w:rsidRPr="00A774F3">
        <w:rPr>
          <w:rFonts w:cs="Arial"/>
          <w:lang w:val="fr-FR"/>
        </w:rPr>
        <w:t xml:space="preserve">Ce dispositif permet de bloquer les vantaux à tout moment dans la position souhaitée. </w:t>
      </w:r>
      <w:r w:rsidR="000E0629">
        <w:rPr>
          <w:rFonts w:cs="Arial"/>
          <w:lang w:val="fr-FR"/>
        </w:rPr>
        <w:t xml:space="preserve">La </w:t>
      </w:r>
      <w:proofErr w:type="spellStart"/>
      <w:r w:rsidR="000E0629">
        <w:rPr>
          <w:rFonts w:cs="Arial"/>
          <w:lang w:val="fr-FR"/>
        </w:rPr>
        <w:t>sérrure</w:t>
      </w:r>
      <w:proofErr w:type="spellEnd"/>
      <w:r w:rsidRPr="00A774F3">
        <w:rPr>
          <w:rFonts w:cs="Arial"/>
          <w:lang w:val="fr-FR"/>
        </w:rPr>
        <w:t xml:space="preserve"> est "fail-</w:t>
      </w:r>
      <w:proofErr w:type="spellStart"/>
      <w:r w:rsidRPr="00A774F3">
        <w:rPr>
          <w:rFonts w:cs="Arial"/>
          <w:lang w:val="fr-FR"/>
        </w:rPr>
        <w:t>safe</w:t>
      </w:r>
      <w:proofErr w:type="spellEnd"/>
      <w:r w:rsidRPr="00A774F3">
        <w:rPr>
          <w:rFonts w:cs="Arial"/>
          <w:lang w:val="fr-FR"/>
        </w:rPr>
        <w:t>", c’est-à-dire déverrouillé en cas de coupure de courant.</w:t>
      </w:r>
    </w:p>
    <w:p w14:paraId="57984B6A" w14:textId="77777777" w:rsidR="006670B0" w:rsidRPr="00A774F3" w:rsidRDefault="006670B0" w:rsidP="006670B0">
      <w:pPr>
        <w:tabs>
          <w:tab w:val="left" w:pos="-487"/>
          <w:tab w:val="left" w:pos="1843"/>
          <w:tab w:val="left" w:pos="2127"/>
        </w:tabs>
        <w:suppressAutoHyphens/>
        <w:spacing w:line="220" w:lineRule="exact"/>
        <w:rPr>
          <w:rFonts w:cs="Arial"/>
          <w:lang w:val="fr-BE"/>
        </w:rPr>
      </w:pPr>
    </w:p>
    <w:p w14:paraId="0892028B" w14:textId="432BF3E5" w:rsidR="006670B0" w:rsidRPr="00A774F3" w:rsidRDefault="006670B0" w:rsidP="006670B0">
      <w:pPr>
        <w:tabs>
          <w:tab w:val="left" w:pos="-487"/>
          <w:tab w:val="left" w:pos="2127"/>
        </w:tabs>
        <w:suppressAutoHyphens/>
        <w:spacing w:line="220" w:lineRule="exact"/>
        <w:rPr>
          <w:rFonts w:cs="Arial"/>
          <w:lang w:val="fr-BE"/>
        </w:rPr>
      </w:pPr>
      <w:r w:rsidRPr="00A774F3">
        <w:rPr>
          <w:rFonts w:cs="Arial"/>
          <w:lang w:val="fr-BE"/>
        </w:rPr>
        <w:t>Le tableau de commande à une fonction Jour/Nuit.</w:t>
      </w:r>
    </w:p>
    <w:p w14:paraId="64784A96" w14:textId="1EBDB068" w:rsidR="006670B0" w:rsidRPr="00A774F3" w:rsidRDefault="006670B0" w:rsidP="006670B0">
      <w:pPr>
        <w:tabs>
          <w:tab w:val="left" w:pos="-487"/>
          <w:tab w:val="left" w:pos="2127"/>
        </w:tabs>
        <w:suppressAutoHyphens/>
        <w:spacing w:line="220" w:lineRule="exact"/>
        <w:rPr>
          <w:rFonts w:cs="Arial"/>
          <w:lang w:val="fr-BE"/>
        </w:rPr>
      </w:pPr>
      <w:r w:rsidRPr="00A774F3">
        <w:rPr>
          <w:rFonts w:cs="Arial"/>
          <w:lang w:val="fr-BE"/>
        </w:rPr>
        <w:t xml:space="preserve">Sur position Jour la porte </w:t>
      </w:r>
      <w:r w:rsidR="00F67AD2" w:rsidRPr="00A774F3">
        <w:rPr>
          <w:rFonts w:cs="Arial"/>
          <w:lang w:val="fr-BE"/>
        </w:rPr>
        <w:t>t</w:t>
      </w:r>
      <w:r w:rsidRPr="00A774F3">
        <w:rPr>
          <w:rFonts w:cs="Arial"/>
          <w:lang w:val="fr-BE"/>
        </w:rPr>
        <w:t xml:space="preserve">ourniquet est en fonction entrée et sortie automatique. </w:t>
      </w:r>
    </w:p>
    <w:p w14:paraId="75D25041" w14:textId="76385F31" w:rsidR="006670B0" w:rsidRPr="00A774F3" w:rsidRDefault="006670B0" w:rsidP="006670B0">
      <w:pPr>
        <w:tabs>
          <w:tab w:val="left" w:pos="-487"/>
          <w:tab w:val="left" w:pos="2127"/>
        </w:tabs>
        <w:suppressAutoHyphens/>
        <w:spacing w:line="220" w:lineRule="exact"/>
        <w:rPr>
          <w:rFonts w:cs="Arial"/>
          <w:lang w:val="fr-BE"/>
        </w:rPr>
      </w:pPr>
      <w:r w:rsidRPr="00A774F3">
        <w:rPr>
          <w:rFonts w:cs="Arial"/>
          <w:lang w:val="fr-BE"/>
        </w:rPr>
        <w:t xml:space="preserve">Sur position Nuit la porte </w:t>
      </w:r>
      <w:r w:rsidR="00F67AD2" w:rsidRPr="00A774F3">
        <w:rPr>
          <w:rFonts w:cs="Arial"/>
          <w:lang w:val="fr-BE"/>
        </w:rPr>
        <w:t>t</w:t>
      </w:r>
      <w:r w:rsidRPr="00A774F3">
        <w:rPr>
          <w:rFonts w:cs="Arial"/>
          <w:lang w:val="fr-BE"/>
        </w:rPr>
        <w:t>ourniquet est bloqué en permanence par le verrouillage électromécanique</w:t>
      </w:r>
      <w:r w:rsidR="00F915F9">
        <w:rPr>
          <w:rFonts w:cs="Arial"/>
          <w:lang w:val="fr-BE"/>
        </w:rPr>
        <w:t>.</w:t>
      </w:r>
      <w:r w:rsidRPr="00A774F3">
        <w:rPr>
          <w:rFonts w:cs="Arial"/>
          <w:lang w:val="fr-BE"/>
        </w:rPr>
        <w:t xml:space="preserve"> Après autorisation d’un contrôle d’accès de tiers et/ou par bouton poussoir les vantaux tourneront 1 segment et puis verrouilleront à nouveau. Des éventuelles personnes ‘’enfermées’’ ont la possibilité  d’employer les boutons d’urgence lesquels font tourner les vantaux d’un segment en plus et puis verrouilleront à nouveau.</w:t>
      </w:r>
    </w:p>
    <w:p w14:paraId="205DBFCE" w14:textId="77777777" w:rsidR="006670B0" w:rsidRPr="00A774F3" w:rsidRDefault="006670B0" w:rsidP="006670B0">
      <w:pPr>
        <w:tabs>
          <w:tab w:val="left" w:pos="-487"/>
          <w:tab w:val="left" w:pos="2127"/>
        </w:tabs>
        <w:suppressAutoHyphens/>
        <w:spacing w:line="220" w:lineRule="exact"/>
        <w:rPr>
          <w:rFonts w:cs="Arial"/>
          <w:lang w:val="fr-BE"/>
        </w:rPr>
      </w:pPr>
    </w:p>
    <w:p w14:paraId="442A3D28" w14:textId="77777777" w:rsidR="00A774F3" w:rsidRDefault="006670B0" w:rsidP="006670B0">
      <w:pPr>
        <w:tabs>
          <w:tab w:val="left" w:pos="-487"/>
          <w:tab w:val="left" w:pos="0"/>
          <w:tab w:val="left" w:pos="2127"/>
        </w:tabs>
        <w:suppressAutoHyphens/>
        <w:spacing w:line="220" w:lineRule="exact"/>
        <w:rPr>
          <w:rFonts w:cs="Arial"/>
          <w:lang w:val="fr-BE"/>
        </w:rPr>
      </w:pPr>
      <w:r w:rsidRPr="00A774F3">
        <w:rPr>
          <w:rFonts w:cs="Arial"/>
          <w:color w:val="FF0000"/>
          <w:lang w:val="fr-BE"/>
        </w:rPr>
        <w:t>Vantaux rabattables:</w:t>
      </w:r>
      <w:r w:rsidRPr="00A774F3">
        <w:rPr>
          <w:rFonts w:cs="Arial"/>
          <w:lang w:val="fr-BE"/>
        </w:rPr>
        <w:t xml:space="preserve"> </w:t>
      </w:r>
    </w:p>
    <w:p w14:paraId="1F939515" w14:textId="6BA8D4A2" w:rsidR="00341674" w:rsidRPr="00A774F3" w:rsidRDefault="006670B0" w:rsidP="00F915F9">
      <w:pPr>
        <w:tabs>
          <w:tab w:val="left" w:pos="-487"/>
          <w:tab w:val="left" w:pos="0"/>
          <w:tab w:val="left" w:pos="2127"/>
        </w:tabs>
        <w:suppressAutoHyphens/>
        <w:spacing w:line="220" w:lineRule="exact"/>
        <w:rPr>
          <w:rFonts w:cs="Arial"/>
          <w:lang w:val="fr-FR"/>
        </w:rPr>
      </w:pPr>
      <w:r w:rsidRPr="00A774F3">
        <w:rPr>
          <w:rFonts w:cs="Arial"/>
          <w:lang w:val="fr-FR"/>
        </w:rPr>
        <w:t xml:space="preserve">Les vantaux avec axe central en acier inoxydable sont équipés d’un dispositif électromagnétique de verrouillage. Ce dispositif est activé en mode normal de fonctionnement. En cas de coupure de courant, lorsque le bouton d’arrêt d’urgence est enfoncé ou en cas d’alarme à incendie  le dispositif déverrouille le système. Les vantaux peuvent alors être rabattus manuellement dans les deux sens, indépendamment l’un de l’autre. Ce système étant Fail-Safe il n’y a pas de batterie de secours de nécessaire. </w:t>
      </w:r>
    </w:p>
    <w:p w14:paraId="2DDB1B53" w14:textId="34090F2C" w:rsidR="006670B0" w:rsidRPr="00A774F3" w:rsidRDefault="006670B0" w:rsidP="006670B0">
      <w:pPr>
        <w:tabs>
          <w:tab w:val="left" w:pos="-487"/>
          <w:tab w:val="left" w:pos="2127"/>
        </w:tabs>
        <w:suppressAutoHyphens/>
        <w:spacing w:line="220" w:lineRule="exact"/>
        <w:jc w:val="center"/>
        <w:rPr>
          <w:rFonts w:cs="Arial"/>
          <w:lang w:val="fr-BE"/>
        </w:rPr>
      </w:pPr>
    </w:p>
    <w:p w14:paraId="7D6B4381" w14:textId="77777777" w:rsidR="006670B0" w:rsidRPr="00A774F3" w:rsidRDefault="006670B0" w:rsidP="006670B0">
      <w:pPr>
        <w:tabs>
          <w:tab w:val="left" w:pos="-487"/>
          <w:tab w:val="left" w:pos="2127"/>
        </w:tabs>
        <w:suppressAutoHyphens/>
        <w:spacing w:line="220" w:lineRule="exact"/>
        <w:rPr>
          <w:rFonts w:cs="Arial"/>
          <w:lang w:val="fr-BE"/>
        </w:rPr>
      </w:pPr>
      <w:r w:rsidRPr="00A774F3">
        <w:rPr>
          <w:rFonts w:cs="Arial"/>
          <w:color w:val="FF0000"/>
          <w:lang w:val="fr-BE"/>
        </w:rPr>
        <w:t xml:space="preserve">Paillasson: </w:t>
      </w:r>
    </w:p>
    <w:p w14:paraId="58BA253D" w14:textId="77777777" w:rsidR="00F915F9" w:rsidRPr="00075D16" w:rsidRDefault="00F915F9" w:rsidP="00F915F9">
      <w:pPr>
        <w:tabs>
          <w:tab w:val="left" w:pos="-487"/>
          <w:tab w:val="left" w:pos="0"/>
          <w:tab w:val="left" w:pos="2127"/>
        </w:tabs>
        <w:suppressAutoHyphens/>
        <w:spacing w:line="220" w:lineRule="exact"/>
        <w:rPr>
          <w:rFonts w:cs="Arial"/>
          <w:lang w:val="fr-BE"/>
        </w:rPr>
      </w:pPr>
      <w:bookmarkStart w:id="1" w:name="_Hlk115170574"/>
      <w:r w:rsidRPr="00075D16">
        <w:rPr>
          <w:rFonts w:cs="Arial"/>
          <w:lang w:val="fr-BE"/>
        </w:rPr>
        <w:t xml:space="preserve">Un paillasson séchant, à la mesure du diamètre de la porte rotative, est à prévoir. </w:t>
      </w:r>
    </w:p>
    <w:p w14:paraId="78337045" w14:textId="77777777" w:rsidR="00F915F9" w:rsidRPr="00075D16" w:rsidRDefault="00F915F9" w:rsidP="00F915F9">
      <w:pPr>
        <w:tabs>
          <w:tab w:val="left" w:pos="-487"/>
          <w:tab w:val="left" w:pos="0"/>
          <w:tab w:val="left" w:pos="2127"/>
        </w:tabs>
        <w:suppressAutoHyphens/>
        <w:spacing w:line="220" w:lineRule="exact"/>
        <w:rPr>
          <w:rFonts w:cs="Arial"/>
          <w:lang w:val="fr-BE"/>
        </w:rPr>
      </w:pPr>
      <w:r w:rsidRPr="00075D16">
        <w:rPr>
          <w:rFonts w:cs="Arial"/>
          <w:lang w:val="fr-BE"/>
        </w:rPr>
        <w:t xml:space="preserve">Le tapis est un paillasson très résistant et enroulable, construit avec des profils en aluminium avec bande de </w:t>
      </w:r>
      <w:proofErr w:type="spellStart"/>
      <w:r w:rsidRPr="00075D16">
        <w:rPr>
          <w:rFonts w:cs="Arial"/>
          <w:lang w:val="fr-BE"/>
        </w:rPr>
        <w:t>reps</w:t>
      </w:r>
      <w:proofErr w:type="spellEnd"/>
      <w:r w:rsidRPr="00075D16">
        <w:rPr>
          <w:rFonts w:cs="Arial"/>
          <w:lang w:val="fr-BE"/>
        </w:rPr>
        <w:t xml:space="preserve"> gros denier. </w:t>
      </w:r>
    </w:p>
    <w:p w14:paraId="68670279" w14:textId="77777777" w:rsidR="00F915F9" w:rsidRPr="00075D16" w:rsidRDefault="00F915F9" w:rsidP="00F915F9">
      <w:pPr>
        <w:tabs>
          <w:tab w:val="left" w:pos="-487"/>
          <w:tab w:val="left" w:pos="0"/>
          <w:tab w:val="left" w:pos="2127"/>
        </w:tabs>
        <w:suppressAutoHyphens/>
        <w:spacing w:line="220" w:lineRule="exact"/>
        <w:rPr>
          <w:rFonts w:cs="Arial"/>
          <w:lang w:val="fr-BE"/>
        </w:rPr>
      </w:pPr>
      <w:r w:rsidRPr="00075D16">
        <w:rPr>
          <w:rFonts w:cs="Arial"/>
          <w:lang w:val="fr-BE"/>
        </w:rPr>
        <w:t xml:space="preserve">Couleurs standards: gris, anthracite ou beige. </w:t>
      </w:r>
    </w:p>
    <w:p w14:paraId="52D6BC17" w14:textId="77777777" w:rsidR="00F915F9" w:rsidRPr="00075D16" w:rsidRDefault="00F915F9" w:rsidP="00F915F9">
      <w:pPr>
        <w:tabs>
          <w:tab w:val="left" w:pos="-487"/>
          <w:tab w:val="left" w:pos="0"/>
          <w:tab w:val="left" w:pos="2127"/>
        </w:tabs>
        <w:suppressAutoHyphens/>
        <w:spacing w:line="220" w:lineRule="exact"/>
        <w:rPr>
          <w:rFonts w:cs="Arial"/>
          <w:lang w:val="fr-BE"/>
        </w:rPr>
      </w:pPr>
      <w:r w:rsidRPr="00075D16">
        <w:rPr>
          <w:rFonts w:cs="Arial"/>
          <w:lang w:val="fr-BE"/>
        </w:rPr>
        <w:t>La hauteur du paillasson est ±22mm.</w:t>
      </w:r>
    </w:p>
    <w:p w14:paraId="12FA99EC" w14:textId="77777777" w:rsidR="00F915F9" w:rsidRPr="00075D16" w:rsidRDefault="00F915F9" w:rsidP="00F915F9">
      <w:pPr>
        <w:tabs>
          <w:tab w:val="left" w:pos="-487"/>
          <w:tab w:val="left" w:pos="0"/>
          <w:tab w:val="left" w:pos="2127"/>
        </w:tabs>
        <w:suppressAutoHyphens/>
        <w:spacing w:line="220" w:lineRule="exact"/>
        <w:rPr>
          <w:rFonts w:cs="Arial"/>
          <w:lang w:val="fr-BE"/>
        </w:rPr>
      </w:pPr>
      <w:r w:rsidRPr="00075D16">
        <w:rPr>
          <w:rFonts w:cs="Arial"/>
          <w:lang w:val="fr-BE"/>
        </w:rPr>
        <w:t xml:space="preserve">Le tapis convient à une installation intérieure et extérieure couverte. </w:t>
      </w:r>
    </w:p>
    <w:p w14:paraId="32EFA4DD" w14:textId="77777777" w:rsidR="00F915F9" w:rsidRPr="00075D16" w:rsidRDefault="00F915F9" w:rsidP="00F915F9">
      <w:pPr>
        <w:tabs>
          <w:tab w:val="left" w:pos="-487"/>
          <w:tab w:val="left" w:pos="0"/>
          <w:tab w:val="left" w:pos="2127"/>
        </w:tabs>
        <w:suppressAutoHyphens/>
        <w:spacing w:line="220" w:lineRule="exact"/>
        <w:rPr>
          <w:rFonts w:cs="Arial"/>
          <w:lang w:val="fr-BE"/>
        </w:rPr>
      </w:pPr>
      <w:r w:rsidRPr="00075D16">
        <w:rPr>
          <w:rFonts w:cs="Arial"/>
          <w:lang w:val="fr-BE"/>
        </w:rPr>
        <w:t xml:space="preserve">Les profilés de support sont hautement </w:t>
      </w:r>
      <w:proofErr w:type="spellStart"/>
      <w:r w:rsidRPr="00075D16">
        <w:rPr>
          <w:rFonts w:cs="Arial"/>
          <w:lang w:val="fr-BE"/>
        </w:rPr>
        <w:t>insonorisants</w:t>
      </w:r>
      <w:proofErr w:type="spellEnd"/>
      <w:r w:rsidRPr="00075D16">
        <w:rPr>
          <w:rFonts w:cs="Arial"/>
          <w:lang w:val="fr-BE"/>
        </w:rPr>
        <w:t xml:space="preserve"> avec des bandes </w:t>
      </w:r>
      <w:proofErr w:type="spellStart"/>
      <w:r w:rsidRPr="00075D16">
        <w:rPr>
          <w:rFonts w:cs="Arial"/>
          <w:lang w:val="fr-BE"/>
        </w:rPr>
        <w:t>insonorisantes</w:t>
      </w:r>
      <w:proofErr w:type="spellEnd"/>
      <w:r w:rsidRPr="00075D16">
        <w:rPr>
          <w:rFonts w:cs="Arial"/>
          <w:lang w:val="fr-BE"/>
        </w:rPr>
        <w:t xml:space="preserve"> sur la face inférieure. Les profilés sont reliés les uns aux autres au moyen d'un câble en acier plastifié. La distance maximale entre les profilés en aluminium est de 3 mm, conformément à la norme de sécurité EN16005.</w:t>
      </w:r>
    </w:p>
    <w:p w14:paraId="2E94799E" w14:textId="77777777" w:rsidR="00F915F9" w:rsidRPr="00075D16" w:rsidRDefault="00F915F9" w:rsidP="00F915F9">
      <w:pPr>
        <w:tabs>
          <w:tab w:val="left" w:pos="-487"/>
          <w:tab w:val="left" w:pos="0"/>
          <w:tab w:val="left" w:pos="2127"/>
        </w:tabs>
        <w:suppressAutoHyphens/>
        <w:spacing w:line="220" w:lineRule="exact"/>
        <w:rPr>
          <w:rFonts w:cs="Arial"/>
          <w:lang w:val="fr-BE"/>
        </w:rPr>
      </w:pPr>
      <w:r w:rsidRPr="00075D16">
        <w:rPr>
          <w:rFonts w:cs="Arial"/>
          <w:lang w:val="fr-BE"/>
        </w:rPr>
        <w:t>Le paillasson est extrêmement résilient et convient aux passages en fauteuils roulants, enfants et / ou caddies et chariots de transport.</w:t>
      </w:r>
    </w:p>
    <w:bookmarkEnd w:id="1"/>
    <w:p w14:paraId="03C3E999" w14:textId="0DE53919" w:rsidR="00341674" w:rsidRPr="00A774F3" w:rsidRDefault="00341674" w:rsidP="006670B0">
      <w:pPr>
        <w:tabs>
          <w:tab w:val="left" w:pos="-487"/>
          <w:tab w:val="left" w:pos="0"/>
          <w:tab w:val="left" w:pos="2127"/>
        </w:tabs>
        <w:suppressAutoHyphens/>
        <w:spacing w:line="220" w:lineRule="exact"/>
        <w:rPr>
          <w:rFonts w:cs="Arial"/>
          <w:lang w:val="fr-FR"/>
        </w:rPr>
      </w:pPr>
    </w:p>
    <w:p w14:paraId="756CDD37" w14:textId="77777777" w:rsidR="00A774F3" w:rsidRDefault="00A774F3" w:rsidP="007A7359">
      <w:pPr>
        <w:tabs>
          <w:tab w:val="left" w:pos="-487"/>
          <w:tab w:val="left" w:pos="2127"/>
        </w:tabs>
        <w:suppressAutoHyphens/>
        <w:spacing w:line="220" w:lineRule="exact"/>
        <w:rPr>
          <w:rFonts w:cs="Arial"/>
          <w:color w:val="FF0000"/>
          <w:lang w:val="fr-BE"/>
        </w:rPr>
      </w:pPr>
    </w:p>
    <w:p w14:paraId="178B95B1" w14:textId="23790977" w:rsidR="007A7359" w:rsidRPr="00A774F3" w:rsidRDefault="007A7359" w:rsidP="007A7359">
      <w:pPr>
        <w:tabs>
          <w:tab w:val="left" w:pos="-487"/>
          <w:tab w:val="left" w:pos="2127"/>
        </w:tabs>
        <w:suppressAutoHyphens/>
        <w:spacing w:line="220" w:lineRule="exact"/>
        <w:rPr>
          <w:rFonts w:cs="Arial"/>
          <w:color w:val="FF0000"/>
          <w:lang w:val="fr-BE"/>
        </w:rPr>
      </w:pPr>
      <w:r w:rsidRPr="00A774F3">
        <w:rPr>
          <w:rFonts w:cs="Arial"/>
          <w:color w:val="FF0000"/>
          <w:lang w:val="fr-BE"/>
        </w:rPr>
        <w:t>Pack supplémentaire de fonctions de sécurité - CE Plus:</w:t>
      </w:r>
    </w:p>
    <w:p w14:paraId="4EC8018B" w14:textId="77777777" w:rsidR="00A774F3" w:rsidRPr="00A774F3" w:rsidRDefault="007A7359" w:rsidP="007A7359">
      <w:pPr>
        <w:tabs>
          <w:tab w:val="left" w:pos="-487"/>
          <w:tab w:val="left" w:pos="2127"/>
        </w:tabs>
        <w:suppressAutoHyphens/>
        <w:spacing w:line="220" w:lineRule="exact"/>
        <w:rPr>
          <w:rFonts w:cs="Arial"/>
          <w:szCs w:val="20"/>
          <w:lang w:val="fr-BE"/>
        </w:rPr>
      </w:pPr>
      <w:r w:rsidRPr="00A774F3">
        <w:rPr>
          <w:rFonts w:cs="Arial"/>
          <w:lang w:val="fr-BE"/>
        </w:rPr>
        <w:t xml:space="preserve">Dans les environnements où passent des personnes nécessitant une attention particulière en matière de sécurité (par exemple, les personnes âgées, les enfants, les personnes handicapées mentales), le fournisseur propose un ensemble de mesures de sécurité supplémentaires pour minimiser les risques </w:t>
      </w:r>
      <w:r w:rsidRPr="00A774F3">
        <w:rPr>
          <w:rFonts w:cs="Arial"/>
          <w:szCs w:val="20"/>
          <w:lang w:val="fr-BE"/>
        </w:rPr>
        <w:t>de blessures. Ce forfait comprend:</w:t>
      </w:r>
    </w:p>
    <w:p w14:paraId="37DBC055" w14:textId="77777777" w:rsidR="00A774F3" w:rsidRPr="00A774F3" w:rsidRDefault="00A774F3" w:rsidP="007A7359">
      <w:pPr>
        <w:tabs>
          <w:tab w:val="left" w:pos="-487"/>
          <w:tab w:val="left" w:pos="2127"/>
        </w:tabs>
        <w:suppressAutoHyphens/>
        <w:spacing w:line="220" w:lineRule="exact"/>
        <w:rPr>
          <w:rFonts w:cs="Arial"/>
          <w:szCs w:val="20"/>
          <w:lang w:val="fr-BE"/>
        </w:rPr>
      </w:pPr>
    </w:p>
    <w:p w14:paraId="35A26FDA" w14:textId="66D22682" w:rsidR="007A7359" w:rsidRPr="00A774F3" w:rsidRDefault="00A774F3" w:rsidP="00A774F3">
      <w:pPr>
        <w:pStyle w:val="Lijstalinea"/>
        <w:numPr>
          <w:ilvl w:val="0"/>
          <w:numId w:val="3"/>
        </w:numPr>
        <w:tabs>
          <w:tab w:val="left" w:pos="-487"/>
          <w:tab w:val="left" w:pos="2127"/>
        </w:tabs>
        <w:suppressAutoHyphens/>
        <w:spacing w:line="220" w:lineRule="exact"/>
        <w:rPr>
          <w:rFonts w:ascii="Arial" w:hAnsi="Arial" w:cs="Arial"/>
          <w:sz w:val="20"/>
          <w:szCs w:val="20"/>
          <w:lang w:val="fr-BE"/>
        </w:rPr>
      </w:pPr>
      <w:r w:rsidRPr="00A774F3">
        <w:rPr>
          <w:rFonts w:ascii="Arial" w:hAnsi="Arial" w:cs="Arial"/>
          <w:sz w:val="20"/>
          <w:szCs w:val="20"/>
          <w:lang w:val="fr-BE"/>
        </w:rPr>
        <w:lastRenderedPageBreak/>
        <w:t>D</w:t>
      </w:r>
      <w:r w:rsidR="007A7359" w:rsidRPr="00A774F3">
        <w:rPr>
          <w:rFonts w:ascii="Arial" w:hAnsi="Arial" w:cs="Arial"/>
          <w:sz w:val="20"/>
          <w:szCs w:val="20"/>
          <w:lang w:val="fr-BE"/>
        </w:rPr>
        <w:t xml:space="preserve">eux boutons poussoirs supplémentaires pour les personnes handicapées, qui ralentissent la </w:t>
      </w:r>
      <w:r w:rsidR="007A7359" w:rsidRPr="00A774F3">
        <w:rPr>
          <w:rFonts w:ascii="Arial" w:hAnsi="Arial" w:cs="Arial"/>
          <w:sz w:val="20"/>
          <w:szCs w:val="20"/>
          <w:lang w:val="fr-BE"/>
        </w:rPr>
        <w:br/>
        <w:t>porte tournante après l'activation</w:t>
      </w:r>
    </w:p>
    <w:p w14:paraId="33A9C9A6" w14:textId="123FCF7E" w:rsidR="007A7359" w:rsidRPr="00A774F3" w:rsidRDefault="00A774F3" w:rsidP="00A774F3">
      <w:pPr>
        <w:pStyle w:val="Lijstalinea"/>
        <w:numPr>
          <w:ilvl w:val="0"/>
          <w:numId w:val="3"/>
        </w:numPr>
        <w:tabs>
          <w:tab w:val="left" w:pos="-487"/>
          <w:tab w:val="left" w:pos="2127"/>
        </w:tabs>
        <w:suppressAutoHyphens/>
        <w:spacing w:line="220" w:lineRule="exact"/>
        <w:rPr>
          <w:rFonts w:ascii="Arial" w:hAnsi="Arial" w:cs="Arial"/>
          <w:sz w:val="20"/>
          <w:szCs w:val="20"/>
          <w:lang w:val="fr-BE"/>
        </w:rPr>
      </w:pPr>
      <w:r w:rsidRPr="00A774F3">
        <w:rPr>
          <w:rFonts w:ascii="Arial" w:hAnsi="Arial" w:cs="Arial"/>
          <w:sz w:val="20"/>
          <w:szCs w:val="20"/>
          <w:lang w:val="fr-BE"/>
        </w:rPr>
        <w:t>D</w:t>
      </w:r>
      <w:r w:rsidR="007A7359" w:rsidRPr="00A774F3">
        <w:rPr>
          <w:rFonts w:ascii="Arial" w:hAnsi="Arial" w:cs="Arial"/>
          <w:sz w:val="20"/>
          <w:szCs w:val="20"/>
          <w:lang w:val="fr-BE"/>
        </w:rPr>
        <w:t xml:space="preserve">es autocollants supplémentaires sur les baignoires incurvées pour qu'il soit visible qu'il y a </w:t>
      </w:r>
      <w:r w:rsidR="007A7359" w:rsidRPr="00A774F3">
        <w:rPr>
          <w:rFonts w:ascii="Arial" w:hAnsi="Arial" w:cs="Arial"/>
          <w:sz w:val="20"/>
          <w:szCs w:val="20"/>
          <w:lang w:val="fr-BE"/>
        </w:rPr>
        <w:br/>
        <w:t>une paroi en verre</w:t>
      </w:r>
    </w:p>
    <w:p w14:paraId="326C3A5F" w14:textId="0B522F2B" w:rsidR="007A7359" w:rsidRPr="00A774F3" w:rsidRDefault="00A774F3" w:rsidP="007A7359">
      <w:pPr>
        <w:pStyle w:val="Lijstalinea"/>
        <w:numPr>
          <w:ilvl w:val="0"/>
          <w:numId w:val="3"/>
        </w:numPr>
        <w:tabs>
          <w:tab w:val="left" w:pos="-487"/>
          <w:tab w:val="left" w:pos="2127"/>
        </w:tabs>
        <w:suppressAutoHyphens/>
        <w:spacing w:line="220" w:lineRule="exact"/>
        <w:rPr>
          <w:rFonts w:ascii="Arial" w:hAnsi="Arial" w:cs="Arial"/>
          <w:sz w:val="20"/>
          <w:szCs w:val="20"/>
          <w:lang w:val="fr-BE"/>
        </w:rPr>
      </w:pPr>
      <w:r w:rsidRPr="00A774F3">
        <w:rPr>
          <w:rFonts w:ascii="Arial" w:hAnsi="Arial" w:cs="Arial"/>
          <w:sz w:val="20"/>
          <w:szCs w:val="20"/>
          <w:lang w:val="fr-BE"/>
        </w:rPr>
        <w:t>C</w:t>
      </w:r>
      <w:r w:rsidR="007A7359" w:rsidRPr="00A774F3">
        <w:rPr>
          <w:rFonts w:ascii="Arial" w:hAnsi="Arial" w:cs="Arial"/>
          <w:sz w:val="20"/>
          <w:szCs w:val="20"/>
          <w:lang w:val="fr-BE"/>
        </w:rPr>
        <w:t xml:space="preserve">apteur supplémentaire "Top Rail </w:t>
      </w:r>
      <w:proofErr w:type="spellStart"/>
      <w:r w:rsidR="007A7359" w:rsidRPr="00A774F3">
        <w:rPr>
          <w:rFonts w:ascii="Arial" w:hAnsi="Arial" w:cs="Arial"/>
          <w:sz w:val="20"/>
          <w:szCs w:val="20"/>
          <w:lang w:val="fr-BE"/>
        </w:rPr>
        <w:t>Sensor</w:t>
      </w:r>
      <w:proofErr w:type="spellEnd"/>
      <w:r w:rsidR="007A7359" w:rsidRPr="00A774F3">
        <w:rPr>
          <w:rFonts w:ascii="Arial" w:hAnsi="Arial" w:cs="Arial"/>
          <w:sz w:val="20"/>
          <w:szCs w:val="20"/>
          <w:lang w:val="fr-BE"/>
        </w:rPr>
        <w:t xml:space="preserve">" (TRS) qui détecte lorsque les vantaux sont trop </w:t>
      </w:r>
      <w:r w:rsidR="007A7359" w:rsidRPr="00A774F3">
        <w:rPr>
          <w:rFonts w:ascii="Arial" w:hAnsi="Arial" w:cs="Arial"/>
          <w:sz w:val="20"/>
          <w:szCs w:val="20"/>
          <w:lang w:val="fr-BE"/>
        </w:rPr>
        <w:br/>
        <w:t xml:space="preserve"> proches du le dos / talons des visiteurs sont susceptibles de venir. Le capteur détectera </w:t>
      </w:r>
      <w:r w:rsidR="007A7359" w:rsidRPr="00A774F3">
        <w:rPr>
          <w:rFonts w:ascii="Arial" w:hAnsi="Arial" w:cs="Arial"/>
          <w:sz w:val="20"/>
          <w:szCs w:val="20"/>
          <w:lang w:val="fr-BE"/>
        </w:rPr>
        <w:br/>
        <w:t xml:space="preserve"> automatiquement ce ralentir la vitesse de rotation des ailes et les arrêter si nécessaire.</w:t>
      </w:r>
      <w:r w:rsidRPr="00A774F3">
        <w:rPr>
          <w:rFonts w:ascii="Arial" w:hAnsi="Arial" w:cs="Arial"/>
          <w:sz w:val="20"/>
          <w:szCs w:val="20"/>
          <w:lang w:val="fr-BE"/>
        </w:rPr>
        <w:br/>
      </w:r>
      <w:r w:rsidR="007A7359" w:rsidRPr="00A774F3">
        <w:rPr>
          <w:rFonts w:ascii="Arial" w:hAnsi="Arial" w:cs="Arial"/>
          <w:sz w:val="20"/>
          <w:szCs w:val="20"/>
          <w:lang w:val="fr-BE"/>
        </w:rPr>
        <w:t>En d'autres termes ce capteur s'assure que la vitesse de rotation est adaptée à la</w:t>
      </w:r>
      <w:r w:rsidRPr="00A774F3">
        <w:rPr>
          <w:rFonts w:ascii="Arial" w:hAnsi="Arial" w:cs="Arial"/>
          <w:sz w:val="20"/>
          <w:szCs w:val="20"/>
          <w:lang w:val="fr-BE"/>
        </w:rPr>
        <w:t xml:space="preserve"> t</w:t>
      </w:r>
      <w:r w:rsidR="007A7359" w:rsidRPr="00A774F3">
        <w:rPr>
          <w:rFonts w:ascii="Arial" w:hAnsi="Arial" w:cs="Arial"/>
          <w:sz w:val="20"/>
          <w:szCs w:val="20"/>
          <w:lang w:val="fr-BE"/>
        </w:rPr>
        <w:t>rafic de</w:t>
      </w:r>
      <w:r w:rsidRPr="00A774F3">
        <w:rPr>
          <w:rFonts w:ascii="Arial" w:hAnsi="Arial" w:cs="Arial"/>
          <w:sz w:val="20"/>
          <w:szCs w:val="20"/>
          <w:lang w:val="fr-BE"/>
        </w:rPr>
        <w:t>s</w:t>
      </w:r>
      <w:r w:rsidR="007A7359" w:rsidRPr="00A774F3">
        <w:rPr>
          <w:rFonts w:ascii="Arial" w:hAnsi="Arial" w:cs="Arial"/>
          <w:sz w:val="20"/>
          <w:szCs w:val="20"/>
          <w:lang w:val="fr-BE"/>
        </w:rPr>
        <w:t xml:space="preserve"> passagers.</w:t>
      </w:r>
    </w:p>
    <w:p w14:paraId="39A83CE8" w14:textId="77777777" w:rsidR="007A7359" w:rsidRPr="00A774F3" w:rsidRDefault="007A7359" w:rsidP="00341674">
      <w:pPr>
        <w:tabs>
          <w:tab w:val="left" w:pos="-487"/>
          <w:tab w:val="left" w:pos="2127"/>
        </w:tabs>
        <w:suppressAutoHyphens/>
        <w:spacing w:line="220" w:lineRule="exact"/>
        <w:rPr>
          <w:rFonts w:cs="Arial"/>
          <w:color w:val="FF0000"/>
          <w:lang w:val="fr-BE"/>
        </w:rPr>
      </w:pPr>
    </w:p>
    <w:p w14:paraId="0E2D1292" w14:textId="7D081205" w:rsidR="00341674" w:rsidRPr="00A774F3" w:rsidRDefault="00341674" w:rsidP="00341674">
      <w:pPr>
        <w:tabs>
          <w:tab w:val="left" w:pos="-487"/>
          <w:tab w:val="left" w:pos="2127"/>
        </w:tabs>
        <w:suppressAutoHyphens/>
        <w:spacing w:line="220" w:lineRule="exact"/>
        <w:rPr>
          <w:rFonts w:cs="Arial"/>
          <w:lang w:val="fr-BE"/>
        </w:rPr>
      </w:pPr>
      <w:r w:rsidRPr="00A774F3">
        <w:rPr>
          <w:rFonts w:cs="Arial"/>
          <w:color w:val="FF0000"/>
          <w:lang w:val="fr-BE"/>
        </w:rPr>
        <w:t>Rideau d’air chaud:</w:t>
      </w:r>
    </w:p>
    <w:p w14:paraId="75221B3A" w14:textId="2D6DCCFF" w:rsidR="007A7359" w:rsidRPr="00A774F3" w:rsidRDefault="007A7359" w:rsidP="007A7359">
      <w:pPr>
        <w:tabs>
          <w:tab w:val="left" w:pos="-487"/>
          <w:tab w:val="left" w:pos="2127"/>
        </w:tabs>
        <w:suppressAutoHyphens/>
        <w:spacing w:line="220" w:lineRule="exact"/>
        <w:rPr>
          <w:rFonts w:cs="Arial"/>
          <w:lang w:val="fr-BE"/>
        </w:rPr>
      </w:pPr>
      <w:r w:rsidRPr="00A774F3">
        <w:rPr>
          <w:rFonts w:cs="Arial"/>
          <w:color w:val="FF0000"/>
          <w:lang w:val="fr-BE"/>
        </w:rPr>
        <w:t xml:space="preserve">(Ou) </w:t>
      </w:r>
      <w:r w:rsidRPr="00A774F3">
        <w:rPr>
          <w:rFonts w:cs="Arial"/>
          <w:lang w:val="fr-BE"/>
        </w:rPr>
        <w:t xml:space="preserve">Rideau d'air électrique, </w:t>
      </w:r>
      <w:r w:rsidRPr="00A774F3">
        <w:rPr>
          <w:rFonts w:cs="Arial"/>
          <w:color w:val="FF0000"/>
          <w:lang w:val="fr-BE"/>
        </w:rPr>
        <w:t>(Ou)</w:t>
      </w:r>
      <w:r w:rsidRPr="00A774F3">
        <w:rPr>
          <w:rFonts w:cs="Arial"/>
          <w:lang w:val="fr-BE"/>
        </w:rPr>
        <w:t xml:space="preserve"> Rideau d'air alimenté en eau chaude, disposé verticalement sous forme de colonne juste à côté de l'ouverture intérieure du jour. La grille de refoulement verticale est équipée de lames aérodynamiques en forme de goutte réglables à 40°. Y compris le </w:t>
      </w:r>
      <w:r w:rsidR="002F17CD" w:rsidRPr="00A774F3">
        <w:rPr>
          <w:rFonts w:cs="Arial"/>
          <w:lang w:val="fr-BE"/>
        </w:rPr>
        <w:t>tableau</w:t>
      </w:r>
      <w:r w:rsidRPr="00A774F3">
        <w:rPr>
          <w:rFonts w:cs="Arial"/>
          <w:lang w:val="fr-BE"/>
        </w:rPr>
        <w:t xml:space="preserve"> de commande.</w:t>
      </w:r>
    </w:p>
    <w:p w14:paraId="387B68BF" w14:textId="77777777" w:rsidR="007A7359" w:rsidRPr="00A774F3" w:rsidRDefault="007A7359" w:rsidP="007A7359">
      <w:pPr>
        <w:tabs>
          <w:tab w:val="left" w:pos="-487"/>
          <w:tab w:val="left" w:pos="2127"/>
        </w:tabs>
        <w:suppressAutoHyphens/>
        <w:spacing w:line="220" w:lineRule="exact"/>
        <w:rPr>
          <w:rFonts w:cs="Arial"/>
          <w:lang w:val="fr-BE"/>
        </w:rPr>
      </w:pPr>
      <w:r w:rsidRPr="00A774F3">
        <w:rPr>
          <w:rFonts w:cs="Arial"/>
          <w:color w:val="FF0000"/>
          <w:lang w:val="fr-BE"/>
        </w:rPr>
        <w:t xml:space="preserve">(Ou) </w:t>
      </w:r>
      <w:r w:rsidRPr="00A774F3">
        <w:rPr>
          <w:rFonts w:cs="Arial"/>
          <w:lang w:val="fr-BE"/>
        </w:rPr>
        <w:t xml:space="preserve">Rideau d'air électrique, </w:t>
      </w:r>
      <w:r w:rsidRPr="00A774F3">
        <w:rPr>
          <w:rFonts w:cs="Arial"/>
          <w:color w:val="FF0000"/>
          <w:lang w:val="fr-BE"/>
        </w:rPr>
        <w:t xml:space="preserve">(Ou) </w:t>
      </w:r>
      <w:r w:rsidRPr="00A774F3">
        <w:rPr>
          <w:rFonts w:cs="Arial"/>
          <w:lang w:val="fr-BE"/>
        </w:rPr>
        <w:t>Rideau d'air alimenté en eau chaude, en tant que version très fine et esthétiquement élégante de la grille de refoulement, placée verticalement à côté de l'ouverture transparente intérieure. L'unité de chauffage, les modules électriques et électroniques sont situés dans une unité séparée qui est placée dans un niveau sous la porte tournante (par exemple cave).</w:t>
      </w:r>
    </w:p>
    <w:p w14:paraId="6E60FF1B" w14:textId="63E01098" w:rsidR="00341674" w:rsidRPr="00A774F3" w:rsidRDefault="007A7359" w:rsidP="007A7359">
      <w:pPr>
        <w:tabs>
          <w:tab w:val="left" w:pos="-487"/>
          <w:tab w:val="left" w:pos="2127"/>
        </w:tabs>
        <w:suppressAutoHyphens/>
        <w:spacing w:line="220" w:lineRule="exact"/>
        <w:rPr>
          <w:rFonts w:cs="Arial"/>
          <w:lang w:val="fr-BE"/>
        </w:rPr>
      </w:pPr>
      <w:r w:rsidRPr="00A774F3">
        <w:rPr>
          <w:rFonts w:cs="Arial"/>
          <w:lang w:val="fr-BE"/>
        </w:rPr>
        <w:t xml:space="preserve">La grille de refoulement verticale est équipée de lames aérodynamiques en forme de goutte. Y compris le </w:t>
      </w:r>
      <w:r w:rsidR="002F17CD" w:rsidRPr="00A774F3">
        <w:rPr>
          <w:rFonts w:cs="Arial"/>
          <w:lang w:val="fr-BE"/>
        </w:rPr>
        <w:t>tableau</w:t>
      </w:r>
      <w:r w:rsidRPr="00A774F3">
        <w:rPr>
          <w:rFonts w:cs="Arial"/>
          <w:lang w:val="fr-BE"/>
        </w:rPr>
        <w:t xml:space="preserve"> de commande.</w:t>
      </w:r>
      <w:r w:rsidR="00341674" w:rsidRPr="00A774F3">
        <w:rPr>
          <w:rFonts w:cs="Arial"/>
          <w:lang w:val="fr-BE"/>
        </w:rPr>
        <w:t xml:space="preserve"> </w:t>
      </w:r>
      <w:r w:rsidRPr="00A774F3">
        <w:rPr>
          <w:rFonts w:cs="Arial"/>
          <w:lang w:val="fr-BE"/>
        </w:rPr>
        <w:br/>
      </w:r>
      <w:r w:rsidRPr="00A774F3">
        <w:rPr>
          <w:rFonts w:cs="Arial"/>
          <w:lang w:val="fr-BE"/>
        </w:rPr>
        <w:br/>
      </w:r>
      <w:r w:rsidR="00341674" w:rsidRPr="00A774F3">
        <w:rPr>
          <w:rFonts w:cs="Arial"/>
          <w:lang w:val="fr-BE"/>
        </w:rPr>
        <w:t xml:space="preserve">Alimentation nécessaire </w:t>
      </w:r>
      <w:r w:rsidR="00F915F9">
        <w:rPr>
          <w:rFonts w:cs="Arial"/>
          <w:lang w:val="fr-BE"/>
        </w:rPr>
        <w:t>400</w:t>
      </w:r>
      <w:r w:rsidR="00341674" w:rsidRPr="00A774F3">
        <w:rPr>
          <w:rFonts w:cs="Arial"/>
          <w:lang w:val="fr-BE"/>
        </w:rPr>
        <w:t>V 3F / 2</w:t>
      </w:r>
      <w:r w:rsidR="002F17CD" w:rsidRPr="00A774F3">
        <w:rPr>
          <w:rFonts w:cs="Arial"/>
          <w:lang w:val="fr-BE"/>
        </w:rPr>
        <w:t>4</w:t>
      </w:r>
      <w:r w:rsidR="00341674" w:rsidRPr="00A774F3">
        <w:rPr>
          <w:rFonts w:cs="Arial"/>
          <w:lang w:val="fr-BE"/>
        </w:rPr>
        <w:t>0V 50 Hz + PE et 25 A Lent :  Autre Lot/Art.</w:t>
      </w:r>
    </w:p>
    <w:p w14:paraId="1A279E3B" w14:textId="77777777" w:rsidR="00341674" w:rsidRPr="00A774F3" w:rsidRDefault="00341674" w:rsidP="00341674">
      <w:pPr>
        <w:tabs>
          <w:tab w:val="left" w:pos="-487"/>
          <w:tab w:val="left" w:pos="2127"/>
        </w:tabs>
        <w:suppressAutoHyphens/>
        <w:spacing w:line="220" w:lineRule="exact"/>
        <w:rPr>
          <w:rFonts w:cs="Arial"/>
          <w:lang w:val="fr-BE"/>
        </w:rPr>
      </w:pPr>
      <w:r w:rsidRPr="00A774F3">
        <w:rPr>
          <w:rFonts w:cs="Arial"/>
          <w:color w:val="FF0000"/>
          <w:lang w:val="fr-BE"/>
        </w:rPr>
        <w:t>(Et)</w:t>
      </w:r>
      <w:r w:rsidRPr="00A774F3">
        <w:rPr>
          <w:rFonts w:cs="Arial"/>
          <w:lang w:val="fr-BE"/>
        </w:rPr>
        <w:t xml:space="preserve"> Arrivés et sortie d’eaux et raccordements: Autre Lot/Art.</w:t>
      </w:r>
    </w:p>
    <w:p w14:paraId="2DCC357F" w14:textId="77777777" w:rsidR="00341674" w:rsidRPr="00A774F3" w:rsidRDefault="00341674" w:rsidP="006670B0">
      <w:pPr>
        <w:tabs>
          <w:tab w:val="left" w:pos="-487"/>
          <w:tab w:val="left" w:pos="0"/>
          <w:tab w:val="left" w:pos="2127"/>
        </w:tabs>
        <w:suppressAutoHyphens/>
        <w:spacing w:line="220" w:lineRule="exact"/>
        <w:rPr>
          <w:rFonts w:cs="Arial"/>
          <w:lang w:val="fr-FR"/>
        </w:rPr>
      </w:pPr>
    </w:p>
    <w:p w14:paraId="6554B9A3" w14:textId="77777777" w:rsidR="006670B0" w:rsidRPr="00A774F3" w:rsidRDefault="006670B0" w:rsidP="006670B0">
      <w:pPr>
        <w:tabs>
          <w:tab w:val="left" w:pos="-487"/>
          <w:tab w:val="left" w:pos="2127"/>
        </w:tabs>
        <w:suppressAutoHyphens/>
        <w:spacing w:line="220" w:lineRule="exact"/>
        <w:rPr>
          <w:rFonts w:cs="Arial"/>
          <w:lang w:val="fr-BE"/>
        </w:rPr>
      </w:pPr>
    </w:p>
    <w:p w14:paraId="2603F6D1" w14:textId="77777777" w:rsidR="006670B0" w:rsidRPr="00A774F3" w:rsidRDefault="006670B0" w:rsidP="006670B0">
      <w:pPr>
        <w:tabs>
          <w:tab w:val="left" w:pos="-487"/>
          <w:tab w:val="left" w:pos="2127"/>
        </w:tabs>
        <w:suppressAutoHyphens/>
        <w:spacing w:line="220" w:lineRule="exact"/>
        <w:jc w:val="center"/>
        <w:rPr>
          <w:rFonts w:cs="Arial"/>
        </w:rPr>
      </w:pPr>
      <w:r w:rsidRPr="00A774F3">
        <w:rPr>
          <w:rFonts w:cs="Arial"/>
        </w:rPr>
        <w:t>_____________________________</w:t>
      </w:r>
    </w:p>
    <w:p w14:paraId="012074F0"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FR"/>
        </w:rPr>
      </w:pPr>
    </w:p>
    <w:p w14:paraId="5532D9D4" w14:textId="77777777" w:rsidR="006670B0" w:rsidRPr="00A774F3" w:rsidRDefault="006670B0" w:rsidP="006670B0">
      <w:pPr>
        <w:tabs>
          <w:tab w:val="left" w:pos="-487"/>
          <w:tab w:val="left" w:pos="1843"/>
          <w:tab w:val="left" w:pos="2127"/>
        </w:tabs>
        <w:suppressAutoHyphens/>
        <w:spacing w:line="220" w:lineRule="exact"/>
        <w:ind w:left="1843" w:hanging="1843"/>
        <w:rPr>
          <w:rFonts w:cs="Arial"/>
          <w:lang w:val="fr-FR"/>
        </w:rPr>
      </w:pPr>
      <w:r w:rsidRPr="00A774F3">
        <w:rPr>
          <w:rFonts w:cs="Arial"/>
          <w:lang w:val="fr-FR"/>
        </w:rPr>
        <w:t>Sous réserve de modifications</w:t>
      </w:r>
    </w:p>
    <w:sectPr w:rsidR="006670B0" w:rsidRPr="00A774F3" w:rsidSect="001252DD">
      <w:headerReference w:type="even" r:id="rId12"/>
      <w:headerReference w:type="default" r:id="rId13"/>
      <w:footerReference w:type="default" r:id="rId14"/>
      <w:headerReference w:type="first" r:id="rId15"/>
      <w:footerReference w:type="first" r:id="rId16"/>
      <w:pgSz w:w="11906" w:h="16838"/>
      <w:pgMar w:top="1701" w:right="1411" w:bottom="1985"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56DEE" w14:textId="77777777" w:rsidR="00CB7CCD" w:rsidRDefault="00CB7CCD">
      <w:r>
        <w:separator/>
      </w:r>
    </w:p>
  </w:endnote>
  <w:endnote w:type="continuationSeparator" w:id="0">
    <w:p w14:paraId="0098FEB4" w14:textId="77777777" w:rsidR="00CB7CCD" w:rsidRDefault="00CB7CCD">
      <w:r>
        <w:continuationSeparator/>
      </w:r>
    </w:p>
  </w:endnote>
  <w:endnote w:type="continuationNotice" w:id="1">
    <w:p w14:paraId="47667B9C" w14:textId="77777777" w:rsidR="00CB7CCD" w:rsidRDefault="00CB7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0435"/>
      <w:docPartObj>
        <w:docPartGallery w:val="Page Numbers (Bottom of Page)"/>
        <w:docPartUnique/>
      </w:docPartObj>
    </w:sdtPr>
    <w:sdtContent>
      <w:p w14:paraId="2A5B9E9A" w14:textId="1345FFD8" w:rsidR="006670B0" w:rsidRDefault="006670B0">
        <w:pPr>
          <w:pStyle w:val="Voettekst"/>
        </w:pPr>
        <w:r>
          <w:fldChar w:fldCharType="begin"/>
        </w:r>
        <w:r>
          <w:instrText>PAGE   \* MERGEFORMAT</w:instrText>
        </w:r>
        <w:r>
          <w:fldChar w:fldCharType="separate"/>
        </w:r>
        <w:r>
          <w:t>2</w:t>
        </w:r>
        <w:r>
          <w:fldChar w:fldCharType="end"/>
        </w:r>
      </w:p>
    </w:sdtContent>
  </w:sdt>
  <w:p w14:paraId="677D1060" w14:textId="202AF091" w:rsidR="00597D9E" w:rsidRDefault="00597D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011592"/>
      <w:docPartObj>
        <w:docPartGallery w:val="Page Numbers (Bottom of Page)"/>
        <w:docPartUnique/>
      </w:docPartObj>
    </w:sdtPr>
    <w:sdtContent>
      <w:p w14:paraId="02C9AA8A" w14:textId="52BC3649" w:rsidR="006670B0" w:rsidRDefault="006670B0" w:rsidP="006670B0">
        <w:pPr>
          <w:pStyle w:val="Voettekst"/>
          <w:tabs>
            <w:tab w:val="clear" w:pos="4513"/>
            <w:tab w:val="clear" w:pos="9026"/>
          </w:tabs>
          <w:spacing w:line="280" w:lineRule="atLeast"/>
        </w:pPr>
        <w:r w:rsidRPr="006670B0">
          <w:rPr>
            <w:color w:val="FFFFFF" w:themeColor="background1"/>
          </w:rPr>
          <w:fldChar w:fldCharType="begin"/>
        </w:r>
        <w:r w:rsidRPr="006670B0">
          <w:rPr>
            <w:color w:val="FFFFFF" w:themeColor="background1"/>
          </w:rPr>
          <w:instrText>PAGE   \* MERGEFORMAT</w:instrText>
        </w:r>
        <w:r w:rsidRPr="006670B0">
          <w:rPr>
            <w:color w:val="FFFFFF" w:themeColor="background1"/>
          </w:rPr>
          <w:fldChar w:fldCharType="separate"/>
        </w:r>
        <w:r w:rsidRPr="006670B0">
          <w:rPr>
            <w:color w:val="FFFFFF" w:themeColor="background1"/>
          </w:rPr>
          <w:t>2</w:t>
        </w:r>
        <w:r w:rsidRPr="006670B0">
          <w:rPr>
            <w:color w:val="FFFFFF" w:themeColor="background1"/>
          </w:rPr>
          <w:fldChar w:fldCharType="end"/>
        </w:r>
      </w:p>
    </w:sdtContent>
  </w:sdt>
  <w:p w14:paraId="7BB91663" w14:textId="1F4DFA66" w:rsidR="00A2641B" w:rsidRDefault="00A2641B" w:rsidP="00A2641B">
    <w:pPr>
      <w:pStyle w:val="Voettekst"/>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A3340" w14:textId="77777777" w:rsidR="00CB7CCD" w:rsidRDefault="00CB7CCD">
      <w:r>
        <w:separator/>
      </w:r>
    </w:p>
  </w:footnote>
  <w:footnote w:type="continuationSeparator" w:id="0">
    <w:p w14:paraId="55BD9D35" w14:textId="77777777" w:rsidR="00CB7CCD" w:rsidRDefault="00CB7CCD">
      <w:r>
        <w:continuationSeparator/>
      </w:r>
    </w:p>
  </w:footnote>
  <w:footnote w:type="continuationNotice" w:id="1">
    <w:p w14:paraId="7A4CE598" w14:textId="77777777" w:rsidR="00CB7CCD" w:rsidRDefault="00CB7C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FF6C" w14:textId="141DD16D" w:rsidR="00597D9E" w:rsidRDefault="00000000">
    <w:pPr>
      <w:pStyle w:val="Koptekst"/>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E651" w14:textId="688BD693" w:rsidR="00597D9E" w:rsidRDefault="00D24F6F">
    <w:pPr>
      <w:pStyle w:val="Koptekst"/>
    </w:pPr>
    <w:r>
      <w:rPr>
        <w:noProof/>
      </w:rPr>
      <w:drawing>
        <wp:anchor distT="0" distB="0" distL="114300" distR="114300" simplePos="0" relativeHeight="251658244" behindDoc="1" locked="0" layoutInCell="1" allowOverlap="1" wp14:anchorId="566EC0B7" wp14:editId="1770B9A3">
          <wp:simplePos x="0" y="0"/>
          <wp:positionH relativeFrom="column">
            <wp:posOffset>4335780</wp:posOffset>
          </wp:positionH>
          <wp:positionV relativeFrom="paragraph">
            <wp:posOffset>0</wp:posOffset>
          </wp:positionV>
          <wp:extent cx="1398905" cy="541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7C27" w14:textId="1109C440" w:rsidR="00597D9E" w:rsidRDefault="00000000">
    <w:pPr>
      <w:pStyle w:val="Koptekst"/>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61317" behindDoc="0" locked="0" layoutInCell="1" allowOverlap="1" wp14:anchorId="7A0558F0" wp14:editId="2B7CF63D">
          <wp:simplePos x="0" y="0"/>
          <wp:positionH relativeFrom="column">
            <wp:posOffset>4338955</wp:posOffset>
          </wp:positionH>
          <wp:positionV relativeFrom="paragraph">
            <wp:posOffset>1270</wp:posOffset>
          </wp:positionV>
          <wp:extent cx="1398905" cy="5410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3" behindDoc="1" locked="0" layoutInCell="1" allowOverlap="1" wp14:anchorId="22418054" wp14:editId="45E4E052">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3E4FA1"/>
    <w:multiLevelType w:val="hybridMultilevel"/>
    <w:tmpl w:val="7362D3C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C8004ED"/>
    <w:multiLevelType w:val="hybridMultilevel"/>
    <w:tmpl w:val="3F7C05E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498195">
    <w:abstractNumId w:val="0"/>
  </w:num>
  <w:num w:numId="2" w16cid:durableId="474949884">
    <w:abstractNumId w:val="2"/>
  </w:num>
  <w:num w:numId="3" w16cid:durableId="334111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74F3D"/>
    <w:rsid w:val="000C168D"/>
    <w:rsid w:val="000E0629"/>
    <w:rsid w:val="00101CBA"/>
    <w:rsid w:val="00106E14"/>
    <w:rsid w:val="001078E1"/>
    <w:rsid w:val="00115203"/>
    <w:rsid w:val="001252DD"/>
    <w:rsid w:val="00132647"/>
    <w:rsid w:val="0015006D"/>
    <w:rsid w:val="00172972"/>
    <w:rsid w:val="001E728A"/>
    <w:rsid w:val="00202E6D"/>
    <w:rsid w:val="00230FB5"/>
    <w:rsid w:val="002502FF"/>
    <w:rsid w:val="00251E29"/>
    <w:rsid w:val="002C4C69"/>
    <w:rsid w:val="002E065D"/>
    <w:rsid w:val="002F17CD"/>
    <w:rsid w:val="00327B72"/>
    <w:rsid w:val="00341674"/>
    <w:rsid w:val="003549BD"/>
    <w:rsid w:val="00372EA9"/>
    <w:rsid w:val="003B0AAE"/>
    <w:rsid w:val="003C55F9"/>
    <w:rsid w:val="003E5587"/>
    <w:rsid w:val="003F61E6"/>
    <w:rsid w:val="00415ABD"/>
    <w:rsid w:val="00453C85"/>
    <w:rsid w:val="00477FAC"/>
    <w:rsid w:val="004D1334"/>
    <w:rsid w:val="004D2AA6"/>
    <w:rsid w:val="005150A6"/>
    <w:rsid w:val="00516683"/>
    <w:rsid w:val="00592BB7"/>
    <w:rsid w:val="005930A6"/>
    <w:rsid w:val="005930E4"/>
    <w:rsid w:val="00597D9E"/>
    <w:rsid w:val="005D7535"/>
    <w:rsid w:val="005E3F5E"/>
    <w:rsid w:val="006342DF"/>
    <w:rsid w:val="00644DB6"/>
    <w:rsid w:val="006670B0"/>
    <w:rsid w:val="00673282"/>
    <w:rsid w:val="006E5B2F"/>
    <w:rsid w:val="0071117A"/>
    <w:rsid w:val="007A7359"/>
    <w:rsid w:val="007D145E"/>
    <w:rsid w:val="007E2A64"/>
    <w:rsid w:val="00802EB7"/>
    <w:rsid w:val="00843CBB"/>
    <w:rsid w:val="00846BF0"/>
    <w:rsid w:val="00863A03"/>
    <w:rsid w:val="00863D77"/>
    <w:rsid w:val="00863F27"/>
    <w:rsid w:val="009160B1"/>
    <w:rsid w:val="0098418C"/>
    <w:rsid w:val="00995D38"/>
    <w:rsid w:val="009B5321"/>
    <w:rsid w:val="00A02AB9"/>
    <w:rsid w:val="00A2641B"/>
    <w:rsid w:val="00A741E0"/>
    <w:rsid w:val="00A774F3"/>
    <w:rsid w:val="00A93F22"/>
    <w:rsid w:val="00AB0F29"/>
    <w:rsid w:val="00AD3811"/>
    <w:rsid w:val="00AE2CD0"/>
    <w:rsid w:val="00B14747"/>
    <w:rsid w:val="00B73127"/>
    <w:rsid w:val="00BA186C"/>
    <w:rsid w:val="00BF4C46"/>
    <w:rsid w:val="00C03B56"/>
    <w:rsid w:val="00C357F6"/>
    <w:rsid w:val="00C50443"/>
    <w:rsid w:val="00C576E0"/>
    <w:rsid w:val="00C875F3"/>
    <w:rsid w:val="00CB7CCD"/>
    <w:rsid w:val="00CC21E1"/>
    <w:rsid w:val="00D03A36"/>
    <w:rsid w:val="00D24F6F"/>
    <w:rsid w:val="00D84292"/>
    <w:rsid w:val="00DE5027"/>
    <w:rsid w:val="00E15609"/>
    <w:rsid w:val="00E55441"/>
    <w:rsid w:val="00E71559"/>
    <w:rsid w:val="00E85151"/>
    <w:rsid w:val="00E93132"/>
    <w:rsid w:val="00EB02AF"/>
    <w:rsid w:val="00EB2ABD"/>
    <w:rsid w:val="00EE14D6"/>
    <w:rsid w:val="00EF6563"/>
    <w:rsid w:val="00F16D0F"/>
    <w:rsid w:val="00F67AD2"/>
    <w:rsid w:val="00F915F9"/>
    <w:rsid w:val="00FA2A0C"/>
    <w:rsid w:val="00FA402E"/>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1674"/>
    <w:pPr>
      <w:spacing w:after="0" w:line="240" w:lineRule="auto"/>
    </w:pPr>
    <w:rPr>
      <w:rFonts w:ascii="Arial" w:eastAsia="Calibri" w:hAnsi="Arial" w:cs="Times New Roman"/>
      <w:sz w:val="20"/>
    </w:rPr>
  </w:style>
  <w:style w:type="paragraph" w:styleId="Kop1">
    <w:name w:val="heading 1"/>
    <w:basedOn w:val="Kop2"/>
    <w:next w:val="Kop2"/>
    <w:link w:val="Kop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Kop2">
    <w:name w:val="heading 2"/>
    <w:basedOn w:val="Standaard"/>
    <w:next w:val="Standaard"/>
    <w:link w:val="Kop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Kop2Char">
    <w:name w:val="Kop 2 Char"/>
    <w:basedOn w:val="Standaardalinea-lettertype"/>
    <w:link w:val="Kop2"/>
    <w:uiPriority w:val="9"/>
    <w:semiHidden/>
    <w:rsid w:val="00FC3B4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B14747"/>
    <w:pPr>
      <w:tabs>
        <w:tab w:val="center" w:pos="4513"/>
        <w:tab w:val="right" w:pos="9026"/>
      </w:tabs>
    </w:pPr>
  </w:style>
  <w:style w:type="character" w:customStyle="1" w:styleId="KoptekstChar">
    <w:name w:val="Koptekst Char"/>
    <w:basedOn w:val="Standaardalinea-lettertype"/>
    <w:link w:val="Koptekst"/>
    <w:uiPriority w:val="99"/>
    <w:rsid w:val="00B14747"/>
    <w:rPr>
      <w:rFonts w:ascii="Arial" w:hAnsi="Arial"/>
    </w:rPr>
  </w:style>
  <w:style w:type="paragraph" w:styleId="Voettekst">
    <w:name w:val="footer"/>
    <w:basedOn w:val="Standaard"/>
    <w:link w:val="VoettekstChar"/>
    <w:uiPriority w:val="99"/>
    <w:unhideWhenUsed/>
    <w:rsid w:val="00B14747"/>
    <w:pPr>
      <w:tabs>
        <w:tab w:val="center" w:pos="4513"/>
        <w:tab w:val="right" w:pos="9026"/>
      </w:tabs>
    </w:pPr>
  </w:style>
  <w:style w:type="character" w:customStyle="1" w:styleId="VoettekstChar">
    <w:name w:val="Voettekst Char"/>
    <w:basedOn w:val="Standaardalinea-lettertype"/>
    <w:link w:val="Voettekst"/>
    <w:uiPriority w:val="99"/>
    <w:rsid w:val="00B14747"/>
    <w:rPr>
      <w:rFonts w:ascii="Arial" w:hAnsi="Arial"/>
    </w:rPr>
  </w:style>
  <w:style w:type="paragraph" w:styleId="Ballontekst">
    <w:name w:val="Balloon Text"/>
    <w:basedOn w:val="Standaard"/>
    <w:link w:val="BallontekstChar"/>
    <w:uiPriority w:val="99"/>
    <w:semiHidden/>
    <w:unhideWhenUsed/>
    <w:rsid w:val="00B147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47"/>
    <w:rPr>
      <w:rFonts w:ascii="Segoe UI" w:hAnsi="Segoe UI" w:cs="Segoe UI"/>
      <w:sz w:val="18"/>
      <w:szCs w:val="18"/>
    </w:rPr>
  </w:style>
  <w:style w:type="paragraph" w:styleId="Titel">
    <w:name w:val="Title"/>
    <w:aliases w:val="Cover Title"/>
    <w:basedOn w:val="Standaard"/>
    <w:next w:val="Standaard"/>
    <w:link w:val="TitelChar"/>
    <w:uiPriority w:val="10"/>
    <w:qFormat/>
    <w:rsid w:val="00A93F22"/>
    <w:pPr>
      <w:outlineLvl w:val="0"/>
    </w:pPr>
    <w:rPr>
      <w:rFonts w:eastAsia="Times New Roman"/>
      <w:bCs/>
      <w:kern w:val="28"/>
      <w:sz w:val="64"/>
      <w:szCs w:val="32"/>
    </w:rPr>
  </w:style>
  <w:style w:type="character" w:customStyle="1" w:styleId="TitelChar">
    <w:name w:val="Titel Char"/>
    <w:aliases w:val="Cover Title Char"/>
    <w:basedOn w:val="Standaardalinea-lettertype"/>
    <w:link w:val="Titel"/>
    <w:uiPriority w:val="10"/>
    <w:rsid w:val="00A93F22"/>
    <w:rPr>
      <w:rFonts w:ascii="Arial" w:eastAsia="Times New Roman" w:hAnsi="Arial" w:cs="Times New Roman"/>
      <w:bCs/>
      <w:kern w:val="28"/>
      <w:sz w:val="64"/>
      <w:szCs w:val="32"/>
    </w:rPr>
  </w:style>
  <w:style w:type="paragraph" w:styleId="Ondertitel">
    <w:name w:val="Subtitle"/>
    <w:aliases w:val="Intro"/>
    <w:basedOn w:val="Standaard"/>
    <w:next w:val="Standaard"/>
    <w:link w:val="OndertitelChar"/>
    <w:uiPriority w:val="11"/>
    <w:qFormat/>
    <w:rsid w:val="00A93F22"/>
    <w:rPr>
      <w:rFonts w:eastAsia="Times New Roman"/>
      <w:b/>
      <w:szCs w:val="24"/>
    </w:rPr>
  </w:style>
  <w:style w:type="character" w:customStyle="1" w:styleId="OndertitelChar">
    <w:name w:val="Ondertitel Char"/>
    <w:aliases w:val="Intro Char"/>
    <w:basedOn w:val="Standaardalinea-lettertype"/>
    <w:link w:val="Ondertitel"/>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Plattetekst">
    <w:name w:val="Body Text"/>
    <w:basedOn w:val="Standaard"/>
    <w:link w:val="Platteteks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PlattetekstChar">
    <w:name w:val="Platte tekst Char"/>
    <w:basedOn w:val="Standaardalinea-lettertype"/>
    <w:link w:val="Plattetekst"/>
    <w:uiPriority w:val="99"/>
    <w:rsid w:val="00A93F22"/>
    <w:rPr>
      <w:rFonts w:ascii="Arial Unicode MS" w:eastAsia="Arial Unicode MS" w:hAnsi="Arial Unicode MS" w:cs="Times New Roman"/>
      <w:kern w:val="24"/>
      <w:sz w:val="18"/>
      <w:szCs w:val="16"/>
      <w:lang w:val="en-GB" w:eastAsia="en-GB"/>
    </w:rPr>
  </w:style>
  <w:style w:type="paragraph" w:styleId="Lijstalinea">
    <w:name w:val="List Paragraph"/>
    <w:basedOn w:val="Standaard"/>
    <w:uiPriority w:val="34"/>
    <w:qFormat/>
    <w:rsid w:val="00A93F22"/>
    <w:pPr>
      <w:ind w:left="720"/>
    </w:pPr>
    <w:rPr>
      <w:rFonts w:ascii="Calibri" w:hAnsi="Calibri"/>
      <w:sz w:val="22"/>
      <w:lang w:val="en-GB" w:eastAsia="en-GB"/>
    </w:rPr>
  </w:style>
  <w:style w:type="character" w:styleId="Onopgelostemelding">
    <w:name w:val="Unresolved Mention"/>
    <w:basedOn w:val="Standaardalinea-lettertype"/>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50426">
      <w:bodyDiv w:val="1"/>
      <w:marLeft w:val="0"/>
      <w:marRight w:val="0"/>
      <w:marTop w:val="0"/>
      <w:marBottom w:val="0"/>
      <w:divBdr>
        <w:top w:val="none" w:sz="0" w:space="0" w:color="auto"/>
        <w:left w:val="none" w:sz="0" w:space="0" w:color="auto"/>
        <w:bottom w:val="none" w:sz="0" w:space="0" w:color="auto"/>
        <w:right w:val="none" w:sz="0" w:space="0" w:color="auto"/>
      </w:divBdr>
    </w:div>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BACACC26D925478202687F88CE3B9E" ma:contentTypeVersion="12" ma:contentTypeDescription="Create a new document." ma:contentTypeScope="" ma:versionID="d9a4d2c2f7d645f195db6b33f294c267">
  <xsd:schema xmlns:xsd="http://www.w3.org/2001/XMLSchema" xmlns:xs="http://www.w3.org/2001/XMLSchema" xmlns:p="http://schemas.microsoft.com/office/2006/metadata/properties" xmlns:ns2="92fab0c4-24c4-4b08-9c0c-ea9cf92b8025" xmlns:ns3="d0b42eb4-8167-4577-b2d7-b7c788837e1b" targetNamespace="http://schemas.microsoft.com/office/2006/metadata/properties" ma:root="true" ma:fieldsID="5500af2b3300bb2394fd1a08946901b8" ns2:_="" ns3:_="">
    <xsd:import namespace="92fab0c4-24c4-4b08-9c0c-ea9cf92b8025"/>
    <xsd:import namespace="d0b42eb4-8167-4577-b2d7-b7c788837e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b0c4-24c4-4b08-9c0c-ea9cf92b80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42eb4-8167-4577-b2d7-b7c788837e1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3.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4.xml><?xml version="1.0" encoding="utf-8"?>
<ds:datastoreItem xmlns:ds="http://schemas.openxmlformats.org/officeDocument/2006/customXml" ds:itemID="{5AEBEE4D-4304-49EE-B277-7E1726531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b0c4-24c4-4b08-9c0c-ea9cf92b8025"/>
    <ds:schemaRef ds:uri="d0b42eb4-8167-4577-b2d7-b7c78883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2189</Words>
  <Characters>12041</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Giromus</dc:creator>
  <cp:keywords/>
  <dc:description/>
  <cp:lastModifiedBy>Filip Chody</cp:lastModifiedBy>
  <cp:revision>3</cp:revision>
  <dcterms:created xsi:type="dcterms:W3CDTF">2022-09-27T10:04:00Z</dcterms:created>
  <dcterms:modified xsi:type="dcterms:W3CDTF">2022-09-27T10:06:00Z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