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4B9B2" w14:textId="77777777" w:rsidR="00766DC5" w:rsidRPr="00875A30" w:rsidRDefault="00766DC5" w:rsidP="00766DC5">
      <w:pPr>
        <w:tabs>
          <w:tab w:val="left" w:pos="-487"/>
          <w:tab w:val="left" w:pos="2127"/>
        </w:tabs>
        <w:suppressAutoHyphens/>
        <w:spacing w:line="220" w:lineRule="exact"/>
        <w:rPr>
          <w:b/>
          <w:sz w:val="22"/>
          <w:lang w:val="fr-BE"/>
        </w:rPr>
      </w:pPr>
      <w:r w:rsidRPr="00875A30">
        <w:rPr>
          <w:b/>
          <w:sz w:val="22"/>
          <w:lang w:val="fr-BE"/>
        </w:rPr>
        <w:t>Texte Cahier des charges</w:t>
      </w:r>
    </w:p>
    <w:p w14:paraId="4B74D714" w14:textId="77777777" w:rsidR="00766DC5" w:rsidRPr="00875A30" w:rsidRDefault="00766DC5" w:rsidP="00766DC5">
      <w:pPr>
        <w:tabs>
          <w:tab w:val="left" w:pos="-487"/>
          <w:tab w:val="left" w:pos="2127"/>
        </w:tabs>
        <w:suppressAutoHyphens/>
        <w:spacing w:line="220" w:lineRule="exact"/>
        <w:rPr>
          <w:b/>
          <w:sz w:val="22"/>
          <w:lang w:val="fr-BE"/>
        </w:rPr>
      </w:pPr>
    </w:p>
    <w:p w14:paraId="5C6BE604" w14:textId="77777777" w:rsidR="00766DC5" w:rsidRPr="00F245EE" w:rsidRDefault="00766DC5" w:rsidP="00766DC5">
      <w:pPr>
        <w:tabs>
          <w:tab w:val="left" w:pos="-487"/>
          <w:tab w:val="left" w:pos="2127"/>
        </w:tabs>
        <w:suppressAutoHyphens/>
        <w:spacing w:line="220" w:lineRule="exact"/>
        <w:rPr>
          <w:b/>
          <w:sz w:val="22"/>
          <w:lang w:val="fr-BE"/>
        </w:rPr>
      </w:pPr>
      <w:r w:rsidRPr="00F245EE">
        <w:rPr>
          <w:b/>
          <w:color w:val="FF0000"/>
          <w:sz w:val="22"/>
          <w:lang w:val="fr-BE"/>
        </w:rPr>
        <w:t>Tous les champs rouge</w:t>
      </w:r>
      <w:r>
        <w:rPr>
          <w:b/>
          <w:color w:val="FF0000"/>
          <w:sz w:val="22"/>
          <w:lang w:val="fr-BE"/>
        </w:rPr>
        <w:t>s</w:t>
      </w:r>
      <w:r w:rsidRPr="00F245EE">
        <w:rPr>
          <w:b/>
          <w:color w:val="FF0000"/>
          <w:sz w:val="22"/>
          <w:lang w:val="fr-BE"/>
        </w:rPr>
        <w:t xml:space="preserve"> sont encore à définir par vous !</w:t>
      </w:r>
      <w:r w:rsidRPr="00F245EE">
        <w:rPr>
          <w:b/>
          <w:sz w:val="22"/>
          <w:lang w:val="fr-BE"/>
        </w:rPr>
        <w:t xml:space="preserve"> </w:t>
      </w:r>
    </w:p>
    <w:p w14:paraId="326419CB" w14:textId="77777777" w:rsidR="00766DC5" w:rsidRPr="00612174" w:rsidRDefault="00766DC5" w:rsidP="00766DC5">
      <w:pPr>
        <w:tabs>
          <w:tab w:val="left" w:pos="-487"/>
          <w:tab w:val="left" w:pos="2127"/>
        </w:tabs>
        <w:suppressAutoHyphens/>
        <w:spacing w:line="220" w:lineRule="exact"/>
        <w:rPr>
          <w:b/>
          <w:sz w:val="22"/>
          <w:lang w:val="fr-BE"/>
        </w:rPr>
      </w:pPr>
    </w:p>
    <w:p w14:paraId="453E61A1" w14:textId="3AB037CA" w:rsidR="00766DC5" w:rsidRPr="000673E8" w:rsidRDefault="00766DC5" w:rsidP="00766DC5">
      <w:pPr>
        <w:tabs>
          <w:tab w:val="left" w:pos="-487"/>
          <w:tab w:val="left" w:pos="2127"/>
        </w:tabs>
        <w:suppressAutoHyphens/>
        <w:spacing w:line="220" w:lineRule="exact"/>
        <w:rPr>
          <w:b/>
          <w:sz w:val="22"/>
          <w:lang w:val="fr-BE"/>
        </w:rPr>
      </w:pPr>
      <w:r>
        <w:rPr>
          <w:b/>
          <w:sz w:val="22"/>
          <w:lang w:val="fr-BE"/>
        </w:rPr>
        <w:t xml:space="preserve">Porte </w:t>
      </w:r>
      <w:r w:rsidR="005901E6">
        <w:rPr>
          <w:b/>
          <w:sz w:val="22"/>
          <w:lang w:val="fr-BE"/>
        </w:rPr>
        <w:t>tambour</w:t>
      </w:r>
      <w:r>
        <w:rPr>
          <w:b/>
          <w:sz w:val="22"/>
          <w:lang w:val="fr-BE"/>
        </w:rPr>
        <w:t xml:space="preserve"> type</w:t>
      </w:r>
      <w:r w:rsidRPr="000673E8">
        <w:rPr>
          <w:b/>
          <w:sz w:val="22"/>
          <w:lang w:val="fr-BE"/>
        </w:rPr>
        <w:t xml:space="preserve"> </w:t>
      </w:r>
      <w:r>
        <w:rPr>
          <w:b/>
          <w:sz w:val="22"/>
          <w:lang w:val="fr-BE"/>
        </w:rPr>
        <w:t>Tournex</w:t>
      </w:r>
      <w:r w:rsidRPr="000673E8">
        <w:rPr>
          <w:b/>
          <w:sz w:val="22"/>
          <w:lang w:val="fr-BE"/>
        </w:rPr>
        <w:t xml:space="preserve"> – Référence  Boon Edam </w:t>
      </w:r>
    </w:p>
    <w:p w14:paraId="05343203" w14:textId="09CF4E76" w:rsidR="00766DC5" w:rsidRDefault="00766DC5" w:rsidP="00766DC5">
      <w:pPr>
        <w:tabs>
          <w:tab w:val="left" w:pos="-487"/>
          <w:tab w:val="left" w:pos="1843"/>
          <w:tab w:val="left" w:pos="2127"/>
        </w:tabs>
        <w:suppressAutoHyphens/>
        <w:spacing w:line="220" w:lineRule="exact"/>
        <w:ind w:left="1843" w:hanging="1843"/>
        <w:rPr>
          <w:b/>
          <w:sz w:val="22"/>
          <w:lang w:val="fr-BE"/>
        </w:rPr>
      </w:pPr>
    </w:p>
    <w:p w14:paraId="7533FD89"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Caractéristiques générales:</w:t>
      </w:r>
    </w:p>
    <w:p w14:paraId="66927384"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La porte tournante doit être entièrement conforme aux normes de sécurité applicables (EN-16005) et aux homologations CE. Les certificats pertinents peuvent être fournis à la demande du soumissionnaire.</w:t>
      </w:r>
    </w:p>
    <w:p w14:paraId="1B668DCF"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La porte tournante doit être esthétiquement moderne et aussi élégante que possible.</w:t>
      </w:r>
    </w:p>
    <w:p w14:paraId="485B0588"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Par exemple:</w:t>
      </w:r>
    </w:p>
    <w:p w14:paraId="66F0093F"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 xml:space="preserve">- les parois cintrées en verre s'étend jusqu'à la hotte ronde, sans aucun profil supplémentaire </w:t>
      </w:r>
      <w:r w:rsidRPr="00313D2A">
        <w:rPr>
          <w:rFonts w:cs="Arial"/>
          <w:lang w:val="fr-BE"/>
        </w:rPr>
        <w:br/>
        <w:t xml:space="preserve">  est entre le bouchon rond et le toit</w:t>
      </w:r>
    </w:p>
    <w:p w14:paraId="219FA3BC"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 xml:space="preserve">- les profilés en aluminium sont pliés à angle droit. C'est à dire qu'ils fournissent d'abord à </w:t>
      </w:r>
      <w:r w:rsidRPr="00313D2A">
        <w:rPr>
          <w:rFonts w:cs="Arial"/>
          <w:lang w:val="fr-BE"/>
        </w:rPr>
        <w:br/>
        <w:t xml:space="preserve">   l'intérieur une rainure, puis plier. Cela crée un angle quasi droit de 90° ce qui donne à la porte </w:t>
      </w:r>
      <w:r w:rsidRPr="00313D2A">
        <w:rPr>
          <w:rFonts w:cs="Arial"/>
          <w:lang w:val="fr-BE"/>
        </w:rPr>
        <w:br/>
        <w:t xml:space="preserve">   tournante une apparence élégante.</w:t>
      </w:r>
    </w:p>
    <w:p w14:paraId="045921B7"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Le verre est fixé dans les profilés en aluminium au moyen de joints en caoutchouc. Il n'est pas permis de le fixer le vitrage avec du silicone injecté dans les profils.</w:t>
      </w:r>
    </w:p>
    <w:p w14:paraId="6A6F28B8"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 xml:space="preserve">La langue des éléments de contrôle (par exemple, boutons d'urgence, bouton d'invalidité, etc.) est en </w:t>
      </w:r>
      <w:r w:rsidRPr="00313D2A">
        <w:rPr>
          <w:rFonts w:cs="Arial"/>
          <w:color w:val="FF0000"/>
          <w:lang w:val="fr-BE"/>
        </w:rPr>
        <w:t>(ou)</w:t>
      </w:r>
      <w:r w:rsidRPr="00313D2A">
        <w:rPr>
          <w:rFonts w:cs="Arial"/>
          <w:lang w:val="fr-BE"/>
        </w:rPr>
        <w:t xml:space="preserve"> néerlandais </w:t>
      </w:r>
      <w:r w:rsidRPr="00313D2A">
        <w:rPr>
          <w:rFonts w:cs="Arial"/>
          <w:color w:val="FF0000"/>
          <w:lang w:val="fr-BE"/>
        </w:rPr>
        <w:t>(ou)</w:t>
      </w:r>
      <w:r w:rsidRPr="00313D2A">
        <w:rPr>
          <w:rFonts w:cs="Arial"/>
          <w:lang w:val="fr-BE"/>
        </w:rPr>
        <w:t xml:space="preserve"> français </w:t>
      </w:r>
      <w:r w:rsidRPr="00313D2A">
        <w:rPr>
          <w:rFonts w:cs="Arial"/>
          <w:color w:val="FF0000"/>
          <w:lang w:val="fr-BE"/>
        </w:rPr>
        <w:t>(ou)</w:t>
      </w:r>
      <w:r w:rsidRPr="00313D2A">
        <w:rPr>
          <w:rFonts w:cs="Arial"/>
          <w:lang w:val="fr-BE"/>
        </w:rPr>
        <w:t xml:space="preserve"> anglais </w:t>
      </w:r>
      <w:r w:rsidRPr="00313D2A">
        <w:rPr>
          <w:rFonts w:cs="Arial"/>
          <w:color w:val="FF0000"/>
          <w:lang w:val="fr-BE"/>
        </w:rPr>
        <w:t>(ou)</w:t>
      </w:r>
      <w:r w:rsidRPr="00313D2A">
        <w:rPr>
          <w:rFonts w:cs="Arial"/>
          <w:lang w:val="fr-BE"/>
        </w:rPr>
        <w:t xml:space="preserve"> allemand.</w:t>
      </w:r>
    </w:p>
    <w:p w14:paraId="746D1B11"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Il doit être possible, si désirable / nécessaire, d'étudier les exigences spécifiques du client et, si possible, de produire si celles-ci s'écartent de la large gamme de solutions standard.</w:t>
      </w:r>
    </w:p>
    <w:p w14:paraId="18B46439"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Dans le cadre d'une construction et d'une maintenance respectueuses de l'environnement, le fournisseur fabrique les produits au sein de l'Union Européenne, de préférence au Benelux.</w:t>
      </w:r>
    </w:p>
    <w:p w14:paraId="5B759AB9" w14:textId="77777777" w:rsidR="005901E6" w:rsidRPr="00313D2A" w:rsidRDefault="005901E6" w:rsidP="005901E6">
      <w:pPr>
        <w:tabs>
          <w:tab w:val="left" w:pos="-487"/>
          <w:tab w:val="left" w:pos="2127"/>
        </w:tabs>
        <w:suppressAutoHyphens/>
        <w:spacing w:line="220" w:lineRule="exact"/>
        <w:rPr>
          <w:rFonts w:cs="Arial"/>
          <w:lang w:val="fr-BE"/>
        </w:rPr>
      </w:pPr>
    </w:p>
    <w:p w14:paraId="49BD9801"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Le fournisseur assure la livraison des matériaux sur place.</w:t>
      </w:r>
    </w:p>
    <w:p w14:paraId="097D2E51"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Sauf convention contraire explicite, l'anneau de sol est livré à l'avance (installé et réglé par le fournisseur; voir plus loin).</w:t>
      </w:r>
    </w:p>
    <w:p w14:paraId="226685A3"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Tous les services nécessaires à l'installation et au réglage de la porte tournante sont inclus dans le prix total. Sauf convention contraire explicite, le fournisseur assure également l'étanchéité du toit de la porte tournante pour la partie qui se trouve à l'extérieur.</w:t>
      </w:r>
    </w:p>
    <w:p w14:paraId="52217822"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Le fournisseur prévoit une formation de base à une personne qui est ultérieurement responsable de l'utilisation de la porte tournante.</w:t>
      </w:r>
    </w:p>
    <w:p w14:paraId="690A99D9" w14:textId="77777777" w:rsidR="005901E6" w:rsidRPr="00313D2A" w:rsidRDefault="005901E6" w:rsidP="005901E6">
      <w:pPr>
        <w:tabs>
          <w:tab w:val="left" w:pos="-487"/>
          <w:tab w:val="left" w:pos="2127"/>
        </w:tabs>
        <w:suppressAutoHyphens/>
        <w:spacing w:line="220" w:lineRule="exact"/>
        <w:rPr>
          <w:rFonts w:cs="Arial"/>
          <w:lang w:val="fr-BE"/>
        </w:rPr>
      </w:pPr>
      <w:r w:rsidRPr="00313D2A">
        <w:rPr>
          <w:rFonts w:cs="Arial"/>
          <w:lang w:val="fr-BE"/>
        </w:rPr>
        <w:t>Le fournisseur assure un nettoyage de la porte tournante lorsqu'elle est terminée et prête à l'emploi.</w:t>
      </w:r>
    </w:p>
    <w:p w14:paraId="7101AFA6" w14:textId="68BC68A4" w:rsidR="005901E6" w:rsidRDefault="005901E6" w:rsidP="00766DC5">
      <w:pPr>
        <w:tabs>
          <w:tab w:val="left" w:pos="-487"/>
          <w:tab w:val="left" w:pos="1843"/>
          <w:tab w:val="left" w:pos="2127"/>
        </w:tabs>
        <w:suppressAutoHyphens/>
        <w:spacing w:line="220" w:lineRule="exact"/>
        <w:ind w:left="1843" w:hanging="1843"/>
        <w:rPr>
          <w:b/>
          <w:sz w:val="22"/>
          <w:lang w:val="fr-BE"/>
        </w:rPr>
      </w:pPr>
    </w:p>
    <w:p w14:paraId="6EB1C00D" w14:textId="6B98B6AD" w:rsidR="006F1353" w:rsidRDefault="006F1353">
      <w:pPr>
        <w:spacing w:after="200" w:line="276" w:lineRule="auto"/>
        <w:rPr>
          <w:lang w:val="fr-FR"/>
        </w:rPr>
      </w:pPr>
      <w:r>
        <w:rPr>
          <w:lang w:val="fr-FR"/>
        </w:rPr>
        <w:br w:type="page"/>
      </w:r>
      <w:r w:rsidRPr="006F1353">
        <w:rPr>
          <w:lang w:val="fr-FR"/>
        </w:rPr>
        <w:drawing>
          <wp:anchor distT="0" distB="0" distL="114300" distR="114300" simplePos="0" relativeHeight="251659264" behindDoc="0" locked="0" layoutInCell="1" allowOverlap="1" wp14:anchorId="5CA50761" wp14:editId="4218E9E2">
            <wp:simplePos x="0" y="0"/>
            <wp:positionH relativeFrom="column">
              <wp:posOffset>0</wp:posOffset>
            </wp:positionH>
            <wp:positionV relativeFrom="paragraph">
              <wp:posOffset>0</wp:posOffset>
            </wp:positionV>
            <wp:extent cx="3188473" cy="3188473"/>
            <wp:effectExtent l="0" t="0" r="0" b="0"/>
            <wp:wrapNone/>
            <wp:docPr id="1" name="Afbeelding 1" descr="Afbeelding met gebouw, kooi,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kooi, tafel&#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8473" cy="3188473"/>
                    </a:xfrm>
                    <a:prstGeom prst="rect">
                      <a:avLst/>
                    </a:prstGeom>
                  </pic:spPr>
                </pic:pic>
              </a:graphicData>
            </a:graphic>
            <wp14:sizeRelH relativeFrom="margin">
              <wp14:pctWidth>0</wp14:pctWidth>
            </wp14:sizeRelH>
            <wp14:sizeRelV relativeFrom="margin">
              <wp14:pctHeight>0</wp14:pctHeight>
            </wp14:sizeRelV>
          </wp:anchor>
        </w:drawing>
      </w:r>
      <w:r w:rsidRPr="006F1353">
        <w:rPr>
          <w:lang w:val="fr-FR"/>
        </w:rPr>
        <w:drawing>
          <wp:anchor distT="0" distB="0" distL="114300" distR="114300" simplePos="0" relativeHeight="251660288" behindDoc="0" locked="0" layoutInCell="1" allowOverlap="1" wp14:anchorId="50D14E2E" wp14:editId="08B114B4">
            <wp:simplePos x="0" y="0"/>
            <wp:positionH relativeFrom="column">
              <wp:posOffset>3425825</wp:posOffset>
            </wp:positionH>
            <wp:positionV relativeFrom="paragraph">
              <wp:posOffset>213360</wp:posOffset>
            </wp:positionV>
            <wp:extent cx="2689200" cy="2689200"/>
            <wp:effectExtent l="0" t="0" r="0" b="0"/>
            <wp:wrapNone/>
            <wp:docPr id="2" name="Afbeelding 2" descr="Afbeelding met muur, gebouw, binnen, koo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uur, gebouw, binnen, kooi&#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200" cy="2689200"/>
                    </a:xfrm>
                    <a:prstGeom prst="rect">
                      <a:avLst/>
                    </a:prstGeom>
                  </pic:spPr>
                </pic:pic>
              </a:graphicData>
            </a:graphic>
            <wp14:sizeRelH relativeFrom="margin">
              <wp14:pctWidth>0</wp14:pctWidth>
            </wp14:sizeRelH>
            <wp14:sizeRelV relativeFrom="margin">
              <wp14:pctHeight>0</wp14:pctHeight>
            </wp14:sizeRelV>
          </wp:anchor>
        </w:drawing>
      </w:r>
    </w:p>
    <w:p w14:paraId="3E6F4C5F" w14:textId="76B090D9" w:rsidR="00766DC5" w:rsidRDefault="00766DC5" w:rsidP="00766DC5">
      <w:pPr>
        <w:tabs>
          <w:tab w:val="left" w:pos="-487"/>
          <w:tab w:val="left" w:pos="1843"/>
          <w:tab w:val="left" w:pos="2127"/>
        </w:tabs>
        <w:suppressAutoHyphens/>
        <w:spacing w:line="220" w:lineRule="exact"/>
        <w:ind w:left="1843" w:hanging="1843"/>
        <w:rPr>
          <w:lang w:val="fr-FR"/>
        </w:rPr>
      </w:pPr>
      <w:r>
        <w:rPr>
          <w:lang w:val="fr-FR"/>
        </w:rPr>
        <w:lastRenderedPageBreak/>
        <w:t xml:space="preserve">Porte carrousel à </w:t>
      </w:r>
      <w:r w:rsidRPr="00875A30">
        <w:rPr>
          <w:color w:val="FF0000"/>
          <w:lang w:val="fr-FR"/>
        </w:rPr>
        <w:t>3- ou 4</w:t>
      </w:r>
      <w:r>
        <w:rPr>
          <w:lang w:val="fr-FR"/>
        </w:rPr>
        <w:t xml:space="preserve"> vantaux tournants, en système profilés cadres et avec toit rond.</w:t>
      </w:r>
    </w:p>
    <w:p w14:paraId="4ED1A397" w14:textId="77777777" w:rsidR="00766DC5" w:rsidRPr="00D94CC8" w:rsidRDefault="00766DC5" w:rsidP="00766DC5">
      <w:pPr>
        <w:tabs>
          <w:tab w:val="left" w:pos="-487"/>
          <w:tab w:val="left" w:pos="1843"/>
          <w:tab w:val="left" w:pos="2127"/>
        </w:tabs>
        <w:suppressAutoHyphens/>
        <w:spacing w:line="220" w:lineRule="exact"/>
        <w:ind w:left="1843" w:hanging="1843"/>
        <w:rPr>
          <w:b/>
          <w:sz w:val="22"/>
          <w:lang w:val="fr-BE"/>
        </w:rPr>
      </w:pPr>
    </w:p>
    <w:p w14:paraId="5B7DB1D8" w14:textId="77777777" w:rsidR="00766DC5" w:rsidRPr="00F17497" w:rsidRDefault="00766DC5" w:rsidP="00766DC5">
      <w:pPr>
        <w:tabs>
          <w:tab w:val="left" w:pos="-487"/>
          <w:tab w:val="left" w:pos="1843"/>
          <w:tab w:val="left" w:pos="2127"/>
        </w:tabs>
        <w:suppressAutoHyphens/>
        <w:spacing w:line="220" w:lineRule="exact"/>
        <w:ind w:left="1843" w:hanging="1843"/>
        <w:rPr>
          <w:lang w:val="fr-BE"/>
        </w:rPr>
      </w:pPr>
      <w:r w:rsidRPr="00F17497">
        <w:rPr>
          <w:lang w:val="fr-BE"/>
        </w:rPr>
        <w:t>Dimensions:</w:t>
      </w:r>
    </w:p>
    <w:p w14:paraId="001C8B15" w14:textId="77777777" w:rsidR="00766DC5" w:rsidRDefault="00766DC5" w:rsidP="00766DC5">
      <w:pPr>
        <w:tabs>
          <w:tab w:val="left" w:pos="-487"/>
          <w:tab w:val="left" w:pos="0"/>
          <w:tab w:val="left" w:pos="2127"/>
        </w:tabs>
        <w:suppressAutoHyphens/>
        <w:spacing w:line="220" w:lineRule="exact"/>
        <w:rPr>
          <w:lang w:val="fr-FR"/>
        </w:rPr>
      </w:pPr>
      <w:r>
        <w:rPr>
          <w:lang w:val="fr-FR"/>
        </w:rPr>
        <w:t xml:space="preserve">L’ensemble existe en différents diamètres et avec une hauteur de vantaux et de toit rond variable permettant d’être prévu dans chaque immeuble </w:t>
      </w:r>
    </w:p>
    <w:p w14:paraId="62104F69" w14:textId="718828B5" w:rsidR="00766DC5" w:rsidRDefault="00766DC5" w:rsidP="00766DC5">
      <w:pPr>
        <w:tabs>
          <w:tab w:val="left" w:pos="-487"/>
          <w:tab w:val="left" w:pos="1843"/>
          <w:tab w:val="left" w:pos="2127"/>
        </w:tabs>
        <w:suppressAutoHyphens/>
        <w:spacing w:line="220" w:lineRule="exact"/>
        <w:ind w:left="1843" w:hanging="1843"/>
        <w:rPr>
          <w:lang w:val="fr-BE"/>
        </w:rPr>
      </w:pPr>
      <w:r w:rsidRPr="0066376A">
        <w:rPr>
          <w:lang w:val="fr-BE"/>
        </w:rPr>
        <w:t>Diamètre intérieur</w:t>
      </w:r>
      <w:r w:rsidRPr="0066376A">
        <w:rPr>
          <w:color w:val="FF0000"/>
          <w:lang w:val="fr-BE"/>
        </w:rPr>
        <w:t xml:space="preserve"> </w:t>
      </w:r>
      <w:r w:rsidRPr="00F17497">
        <w:rPr>
          <w:color w:val="FF0000"/>
          <w:lang w:val="fr-BE"/>
        </w:rPr>
        <w:t>3600-4200-4800-5400-6000-7400</w:t>
      </w:r>
      <w:r w:rsidR="000E03F0">
        <w:rPr>
          <w:color w:val="FF0000"/>
          <w:lang w:val="fr-BE"/>
        </w:rPr>
        <w:t>*</w:t>
      </w:r>
      <w:r w:rsidRPr="00F17497">
        <w:rPr>
          <w:color w:val="FF0000"/>
          <w:lang w:val="fr-BE"/>
        </w:rPr>
        <w:t xml:space="preserve"> </w:t>
      </w:r>
      <w:proofErr w:type="spellStart"/>
      <w:r w:rsidRPr="0066376A">
        <w:rPr>
          <w:lang w:val="fr-BE"/>
        </w:rPr>
        <w:t>mm</w:t>
      </w:r>
      <w:r>
        <w:rPr>
          <w:lang w:val="fr-BE"/>
        </w:rPr>
        <w:t>.</w:t>
      </w:r>
      <w:proofErr w:type="spellEnd"/>
      <w:r>
        <w:rPr>
          <w:lang w:val="fr-BE"/>
        </w:rPr>
        <w:t xml:space="preserve"> </w:t>
      </w:r>
    </w:p>
    <w:p w14:paraId="26C3647C" w14:textId="77777777" w:rsidR="00766DC5" w:rsidRPr="0066376A" w:rsidRDefault="00766DC5" w:rsidP="00766DC5">
      <w:pPr>
        <w:tabs>
          <w:tab w:val="left" w:pos="-487"/>
          <w:tab w:val="left" w:pos="1843"/>
          <w:tab w:val="left" w:pos="2127"/>
        </w:tabs>
        <w:suppressAutoHyphens/>
        <w:spacing w:line="220" w:lineRule="exact"/>
        <w:ind w:left="1843" w:hanging="1843"/>
        <w:rPr>
          <w:color w:val="FF0000"/>
          <w:lang w:val="fr-BE"/>
        </w:rPr>
      </w:pPr>
      <w:r>
        <w:rPr>
          <w:lang w:val="fr-BE"/>
        </w:rPr>
        <w:t>Largeur hors tout au milieu +140</w:t>
      </w:r>
      <w:r w:rsidRPr="0066376A">
        <w:rPr>
          <w:lang w:val="fr-BE"/>
        </w:rPr>
        <w:t xml:space="preserve"> </w:t>
      </w:r>
      <w:proofErr w:type="spellStart"/>
      <w:r w:rsidRPr="0066376A">
        <w:rPr>
          <w:lang w:val="fr-BE"/>
        </w:rPr>
        <w:t>mm</w:t>
      </w:r>
      <w:r>
        <w:rPr>
          <w:lang w:val="fr-BE"/>
        </w:rPr>
        <w:t>.</w:t>
      </w:r>
      <w:proofErr w:type="spellEnd"/>
    </w:p>
    <w:p w14:paraId="30F2BC25" w14:textId="7D9F5C4A" w:rsidR="00766DC5" w:rsidRPr="0066376A" w:rsidRDefault="00766DC5" w:rsidP="00766DC5">
      <w:pPr>
        <w:tabs>
          <w:tab w:val="left" w:pos="-487"/>
          <w:tab w:val="left" w:pos="1843"/>
          <w:tab w:val="left" w:pos="2127"/>
        </w:tabs>
        <w:suppressAutoHyphens/>
        <w:spacing w:line="220" w:lineRule="exact"/>
        <w:ind w:left="1843" w:hanging="1843"/>
        <w:rPr>
          <w:lang w:val="fr-BE"/>
        </w:rPr>
      </w:pPr>
      <w:r w:rsidRPr="0066376A">
        <w:rPr>
          <w:lang w:val="fr-BE"/>
        </w:rPr>
        <w:t xml:space="preserve">Hauteur vantaux </w:t>
      </w:r>
      <w:r w:rsidRPr="0066376A">
        <w:rPr>
          <w:color w:val="FF0000"/>
          <w:lang w:val="fr-BE"/>
        </w:rPr>
        <w:t xml:space="preserve">standard 2200 </w:t>
      </w:r>
      <w:proofErr w:type="spellStart"/>
      <w:r w:rsidRPr="0066376A">
        <w:rPr>
          <w:color w:val="FF0000"/>
          <w:lang w:val="fr-BE"/>
        </w:rPr>
        <w:t>mm.</w:t>
      </w:r>
      <w:proofErr w:type="spellEnd"/>
      <w:r w:rsidRPr="0066376A">
        <w:rPr>
          <w:color w:val="FF0000"/>
          <w:lang w:val="fr-BE"/>
        </w:rPr>
        <w:t xml:space="preserve"> Mais aussi possible entre 2100 et 2</w:t>
      </w:r>
      <w:r w:rsidR="000E03F0">
        <w:rPr>
          <w:color w:val="FF0000"/>
          <w:lang w:val="fr-BE"/>
        </w:rPr>
        <w:t>6</w:t>
      </w:r>
      <w:r w:rsidRPr="0066376A">
        <w:rPr>
          <w:color w:val="FF0000"/>
          <w:lang w:val="fr-BE"/>
        </w:rPr>
        <w:t xml:space="preserve">00 </w:t>
      </w:r>
      <w:proofErr w:type="spellStart"/>
      <w:r w:rsidRPr="0066376A">
        <w:rPr>
          <w:color w:val="FF0000"/>
          <w:lang w:val="fr-BE"/>
        </w:rPr>
        <w:t>mm.</w:t>
      </w:r>
      <w:proofErr w:type="spellEnd"/>
    </w:p>
    <w:p w14:paraId="6B289BC6" w14:textId="77777777" w:rsidR="00766DC5" w:rsidRPr="00F17497" w:rsidRDefault="00766DC5" w:rsidP="00766DC5">
      <w:pPr>
        <w:tabs>
          <w:tab w:val="left" w:pos="-487"/>
          <w:tab w:val="left" w:pos="1843"/>
          <w:tab w:val="left" w:pos="2127"/>
        </w:tabs>
        <w:suppressAutoHyphens/>
        <w:spacing w:line="220" w:lineRule="exact"/>
        <w:ind w:left="1843" w:hanging="1843"/>
        <w:rPr>
          <w:lang w:val="fr-BE"/>
        </w:rPr>
      </w:pPr>
      <w:r w:rsidRPr="0066376A">
        <w:rPr>
          <w:lang w:val="fr-BE"/>
        </w:rPr>
        <w:t xml:space="preserve">Hauteur toit rond </w:t>
      </w:r>
      <w:r w:rsidRPr="0066376A">
        <w:rPr>
          <w:color w:val="FF0000"/>
          <w:lang w:val="fr-BE"/>
        </w:rPr>
        <w:t xml:space="preserve">standard 300 </w:t>
      </w:r>
      <w:proofErr w:type="spellStart"/>
      <w:r w:rsidRPr="0066376A">
        <w:rPr>
          <w:color w:val="FF0000"/>
          <w:lang w:val="fr-BE"/>
        </w:rPr>
        <w:t>mm.</w:t>
      </w:r>
      <w:proofErr w:type="spellEnd"/>
      <w:r w:rsidRPr="0066376A">
        <w:rPr>
          <w:color w:val="FF0000"/>
          <w:lang w:val="fr-BE"/>
        </w:rPr>
        <w:t xml:space="preserve"> Mais aussi possible jusqu’à max 1200 mm par pas de 100 </w:t>
      </w:r>
      <w:proofErr w:type="spellStart"/>
      <w:r w:rsidRPr="0066376A">
        <w:rPr>
          <w:color w:val="FF0000"/>
          <w:lang w:val="fr-BE"/>
        </w:rPr>
        <w:t>mm.</w:t>
      </w:r>
      <w:proofErr w:type="spellEnd"/>
      <w:r>
        <w:rPr>
          <w:lang w:val="fr-BE"/>
        </w:rPr>
        <w:t xml:space="preserve"> </w:t>
      </w:r>
    </w:p>
    <w:p w14:paraId="0FECEDF3" w14:textId="77777777" w:rsidR="00766DC5" w:rsidRPr="009351D0" w:rsidRDefault="00766DC5" w:rsidP="00766DC5">
      <w:pPr>
        <w:tabs>
          <w:tab w:val="left" w:pos="-487"/>
          <w:tab w:val="left" w:pos="1843"/>
          <w:tab w:val="left" w:pos="2127"/>
        </w:tabs>
        <w:suppressAutoHyphens/>
        <w:spacing w:line="220" w:lineRule="exact"/>
        <w:rPr>
          <w:color w:val="FF0000"/>
          <w:lang w:val="fr-BE"/>
        </w:rPr>
      </w:pPr>
      <w:r w:rsidRPr="009351D0">
        <w:rPr>
          <w:color w:val="FF0000"/>
          <w:lang w:val="fr-BE"/>
        </w:rPr>
        <w:t>*Diamètre 7400 mm disponible uniquement en modèle à 3 vantaux.</w:t>
      </w:r>
    </w:p>
    <w:p w14:paraId="0F712FDD" w14:textId="77777777" w:rsidR="00766DC5" w:rsidRDefault="00766DC5" w:rsidP="00766DC5">
      <w:pPr>
        <w:tabs>
          <w:tab w:val="left" w:pos="-487"/>
          <w:tab w:val="left" w:pos="1843"/>
          <w:tab w:val="left" w:pos="2127"/>
        </w:tabs>
        <w:suppressAutoHyphens/>
        <w:spacing w:line="220" w:lineRule="exact"/>
        <w:rPr>
          <w:lang w:val="fr-BE"/>
        </w:rPr>
      </w:pPr>
    </w:p>
    <w:p w14:paraId="0445E7B0" w14:textId="77777777" w:rsidR="00766DC5" w:rsidRPr="00272F7C" w:rsidRDefault="00766DC5" w:rsidP="00766DC5">
      <w:pPr>
        <w:tabs>
          <w:tab w:val="left" w:pos="-487"/>
          <w:tab w:val="left" w:pos="1843"/>
          <w:tab w:val="left" w:pos="2127"/>
        </w:tabs>
        <w:suppressAutoHyphens/>
        <w:spacing w:line="220" w:lineRule="exact"/>
        <w:ind w:left="1843" w:hanging="1843"/>
        <w:rPr>
          <w:lang w:val="fr-FR"/>
        </w:rPr>
      </w:pPr>
      <w:r>
        <w:rPr>
          <w:lang w:val="fr-FR"/>
        </w:rPr>
        <w:t>Parois cintrées:</w:t>
      </w:r>
    </w:p>
    <w:p w14:paraId="08D5F979" w14:textId="77777777" w:rsidR="00766DC5" w:rsidRDefault="00766DC5" w:rsidP="00766DC5">
      <w:pPr>
        <w:tabs>
          <w:tab w:val="left" w:pos="-487"/>
          <w:tab w:val="left" w:pos="0"/>
          <w:tab w:val="left" w:pos="2127"/>
        </w:tabs>
        <w:suppressAutoHyphens/>
        <w:spacing w:line="220" w:lineRule="exact"/>
        <w:rPr>
          <w:lang w:val="fr-FR"/>
        </w:rPr>
      </w:pPr>
      <w:r w:rsidRPr="00272F7C">
        <w:rPr>
          <w:color w:val="FF0000"/>
          <w:lang w:val="fr-FR"/>
        </w:rPr>
        <w:t>(Ou)</w:t>
      </w:r>
      <w:r>
        <w:rPr>
          <w:lang w:val="fr-FR"/>
        </w:rPr>
        <w:t>Parois cintrées et vitrées construits avec 6 montants en aluminium extrudé de 70 x 73 mm lesquels donnent stabilité et apparence robuste et entre lesquels sont placés les seuils inférieurs et le verre clair feuilleté 8,76 mm directement dans la bordure du toit rond. Les quatre montants sont équipés d’aiguilles de sécurité en caoutchouc.</w:t>
      </w:r>
    </w:p>
    <w:p w14:paraId="13D042B8" w14:textId="77777777" w:rsidR="00766DC5" w:rsidRDefault="00766DC5" w:rsidP="00766DC5">
      <w:pPr>
        <w:tabs>
          <w:tab w:val="left" w:pos="-487"/>
          <w:tab w:val="left" w:pos="0"/>
          <w:tab w:val="left" w:pos="2127"/>
        </w:tabs>
        <w:suppressAutoHyphens/>
        <w:spacing w:line="220" w:lineRule="exact"/>
        <w:rPr>
          <w:lang w:val="fr-FR"/>
        </w:rPr>
      </w:pPr>
      <w:r w:rsidRPr="00272F7C">
        <w:rPr>
          <w:color w:val="FF0000"/>
          <w:lang w:val="fr-FR"/>
        </w:rPr>
        <w:t>(Ou)</w:t>
      </w:r>
      <w:r w:rsidRPr="00272F7C">
        <w:rPr>
          <w:lang w:val="fr-FR"/>
        </w:rPr>
        <w:t xml:space="preserve">Parois cintrées pleines construits avec </w:t>
      </w:r>
      <w:r>
        <w:rPr>
          <w:lang w:val="fr-FR"/>
        </w:rPr>
        <w:t xml:space="preserve">6 </w:t>
      </w:r>
      <w:r w:rsidRPr="00272F7C">
        <w:rPr>
          <w:lang w:val="fr-FR"/>
        </w:rPr>
        <w:t xml:space="preserve">montants en aluminium extrudé </w:t>
      </w:r>
      <w:r>
        <w:rPr>
          <w:lang w:val="fr-FR"/>
        </w:rPr>
        <w:t>de 70 x 73 mm lesquels donnent stabilité et apparence robuste</w:t>
      </w:r>
      <w:r w:rsidRPr="00272F7C">
        <w:rPr>
          <w:lang w:val="fr-FR"/>
        </w:rPr>
        <w:t xml:space="preserve"> et</w:t>
      </w:r>
      <w:r>
        <w:rPr>
          <w:lang w:val="fr-FR"/>
        </w:rPr>
        <w:t xml:space="preserve"> panneaux sandwich isolés. Les seuils inférieurs et la bordure du toit sont intégrés dans ces panneaux. Les quatre montants sont équipés d’aiguilles de sécurité en caoutchouc.</w:t>
      </w:r>
    </w:p>
    <w:p w14:paraId="379C4351" w14:textId="77777777" w:rsidR="00766DC5" w:rsidRPr="009351D0" w:rsidRDefault="00766DC5" w:rsidP="00766DC5">
      <w:pPr>
        <w:tabs>
          <w:tab w:val="left" w:pos="-487"/>
          <w:tab w:val="left" w:pos="1843"/>
          <w:tab w:val="left" w:pos="2127"/>
        </w:tabs>
        <w:suppressAutoHyphens/>
        <w:spacing w:line="220" w:lineRule="exact"/>
        <w:ind w:left="1843" w:hanging="1843"/>
        <w:rPr>
          <w:u w:val="single"/>
          <w:lang w:val="fr-FR"/>
        </w:rPr>
      </w:pPr>
    </w:p>
    <w:p w14:paraId="00CF564B" w14:textId="1E323EBD" w:rsidR="00766DC5" w:rsidRDefault="00766DC5" w:rsidP="00766DC5">
      <w:pPr>
        <w:tabs>
          <w:tab w:val="left" w:pos="-487"/>
          <w:tab w:val="left" w:pos="1843"/>
          <w:tab w:val="left" w:pos="2127"/>
        </w:tabs>
        <w:suppressAutoHyphens/>
        <w:spacing w:line="220" w:lineRule="exact"/>
        <w:ind w:left="1843" w:hanging="1843"/>
        <w:rPr>
          <w:lang w:val="fr-FR"/>
        </w:rPr>
      </w:pPr>
      <w:r w:rsidRPr="00CB5E48">
        <w:rPr>
          <w:lang w:val="fr-FR"/>
        </w:rPr>
        <w:t>Vantaux:</w:t>
      </w:r>
    </w:p>
    <w:p w14:paraId="2D2E22E2" w14:textId="77777777" w:rsidR="00766DC5" w:rsidRPr="005D359D" w:rsidRDefault="00766DC5" w:rsidP="00766DC5">
      <w:pPr>
        <w:tabs>
          <w:tab w:val="left" w:pos="-487"/>
          <w:tab w:val="left" w:pos="0"/>
          <w:tab w:val="left" w:pos="2127"/>
        </w:tabs>
        <w:suppressAutoHyphens/>
        <w:spacing w:line="220" w:lineRule="exact"/>
        <w:rPr>
          <w:color w:val="FF0000"/>
          <w:lang w:val="fr-FR"/>
        </w:rPr>
      </w:pPr>
      <w:r w:rsidRPr="005D359D">
        <w:rPr>
          <w:color w:val="FF0000"/>
          <w:lang w:val="fr-FR"/>
        </w:rPr>
        <w:t>(Ou) Vantaux tournants sans vitrine au milieu :</w:t>
      </w:r>
    </w:p>
    <w:p w14:paraId="5DFD1550" w14:textId="77777777" w:rsidR="00766DC5" w:rsidRDefault="00766DC5" w:rsidP="00766DC5">
      <w:pPr>
        <w:tabs>
          <w:tab w:val="left" w:pos="-487"/>
          <w:tab w:val="left" w:pos="0"/>
          <w:tab w:val="left" w:pos="2127"/>
        </w:tabs>
        <w:suppressAutoHyphens/>
        <w:spacing w:line="220" w:lineRule="exact"/>
        <w:rPr>
          <w:lang w:val="fr-FR"/>
        </w:rPr>
      </w:pPr>
      <w:r>
        <w:rPr>
          <w:lang w:val="fr-FR"/>
        </w:rPr>
        <w:t xml:space="preserve">Les vantaux tournants sont construits en profilés </w:t>
      </w:r>
      <w:r w:rsidRPr="00CB5E48">
        <w:rPr>
          <w:lang w:val="fr-FR"/>
        </w:rPr>
        <w:t xml:space="preserve">en aluminium extrudé </w:t>
      </w:r>
      <w:r>
        <w:rPr>
          <w:lang w:val="fr-FR"/>
        </w:rPr>
        <w:t xml:space="preserve">avec brosses d’étanchéité tout autour et verre clair feuilleté de 8,76 </w:t>
      </w:r>
      <w:proofErr w:type="spellStart"/>
      <w:r>
        <w:rPr>
          <w:lang w:val="fr-FR"/>
        </w:rPr>
        <w:t>mm.</w:t>
      </w:r>
      <w:proofErr w:type="spellEnd"/>
      <w:r>
        <w:rPr>
          <w:lang w:val="fr-FR"/>
        </w:rPr>
        <w:t xml:space="preserve"> La colonne au milieu forme une croix construite en profilés aluminium extrudé et prévu de verre clair feuilleté 8,76 mm</w:t>
      </w:r>
      <w:r w:rsidRPr="009F7CEB">
        <w:rPr>
          <w:lang w:val="fr-FR"/>
        </w:rPr>
        <w:t xml:space="preserve"> </w:t>
      </w:r>
      <w:r>
        <w:rPr>
          <w:lang w:val="fr-FR"/>
        </w:rPr>
        <w:t xml:space="preserve">s’intégrant directement dans l’axe du milieu de façon à donner un aspect élégant à l’ensemble. Le roulement central bas est habillé de tôle en acier inoxydable. </w:t>
      </w:r>
    </w:p>
    <w:p w14:paraId="512781E7" w14:textId="77777777" w:rsidR="00766DC5" w:rsidRPr="005D359D" w:rsidRDefault="00766DC5" w:rsidP="00766DC5">
      <w:pPr>
        <w:pStyle w:val="Plattetekstinspringen3"/>
        <w:rPr>
          <w:lang w:val="fr-FR"/>
        </w:rPr>
      </w:pPr>
    </w:p>
    <w:p w14:paraId="73AF695C" w14:textId="701E7984" w:rsidR="00766DC5" w:rsidRPr="005D359D" w:rsidRDefault="00766DC5" w:rsidP="00766DC5">
      <w:pPr>
        <w:tabs>
          <w:tab w:val="left" w:pos="-487"/>
          <w:tab w:val="left" w:pos="0"/>
          <w:tab w:val="left" w:pos="2127"/>
        </w:tabs>
        <w:suppressAutoHyphens/>
        <w:spacing w:line="220" w:lineRule="exact"/>
        <w:rPr>
          <w:color w:val="FF0000"/>
          <w:lang w:val="fr-FR"/>
        </w:rPr>
      </w:pPr>
      <w:r w:rsidRPr="005D359D">
        <w:rPr>
          <w:color w:val="FF0000"/>
          <w:lang w:val="fr-FR"/>
        </w:rPr>
        <w:t xml:space="preserve">(Ou) Vantaux tournants </w:t>
      </w:r>
      <w:r>
        <w:rPr>
          <w:color w:val="FF0000"/>
          <w:lang w:val="fr-FR"/>
        </w:rPr>
        <w:t xml:space="preserve">avec </w:t>
      </w:r>
      <w:r w:rsidRPr="005D359D">
        <w:rPr>
          <w:color w:val="FF0000"/>
          <w:lang w:val="fr-FR"/>
        </w:rPr>
        <w:t xml:space="preserve">vitrine </w:t>
      </w:r>
      <w:r>
        <w:rPr>
          <w:color w:val="FF0000"/>
          <w:lang w:val="fr-FR"/>
        </w:rPr>
        <w:t xml:space="preserve">plane </w:t>
      </w:r>
      <w:r w:rsidRPr="005D359D">
        <w:rPr>
          <w:color w:val="FF0000"/>
          <w:lang w:val="fr-FR"/>
        </w:rPr>
        <w:t>au milieu:</w:t>
      </w:r>
    </w:p>
    <w:p w14:paraId="2B69E496" w14:textId="77777777" w:rsidR="00766DC5" w:rsidRDefault="00766DC5" w:rsidP="00766DC5">
      <w:pPr>
        <w:tabs>
          <w:tab w:val="left" w:pos="-487"/>
          <w:tab w:val="left" w:pos="0"/>
          <w:tab w:val="left" w:pos="2127"/>
        </w:tabs>
        <w:suppressAutoHyphens/>
        <w:spacing w:line="220" w:lineRule="exact"/>
        <w:rPr>
          <w:lang w:val="fr-FR"/>
        </w:rPr>
      </w:pPr>
      <w:r>
        <w:rPr>
          <w:lang w:val="fr-FR"/>
        </w:rPr>
        <w:t xml:space="preserve">Les vantaux tournants sont construits en profilés </w:t>
      </w:r>
      <w:r w:rsidRPr="00CB5E48">
        <w:rPr>
          <w:lang w:val="fr-FR"/>
        </w:rPr>
        <w:t xml:space="preserve">en aluminium extrudé </w:t>
      </w:r>
      <w:r>
        <w:rPr>
          <w:rFonts w:ascii="Univers" w:hAnsi="Univers"/>
          <w:lang w:val="fr-FR"/>
        </w:rPr>
        <w:t xml:space="preserve">serties de brosses d’étanchéité très performants avec intercalaire </w:t>
      </w:r>
      <w:proofErr w:type="spellStart"/>
      <w:r>
        <w:rPr>
          <w:rFonts w:ascii="Univers" w:hAnsi="Univers"/>
          <w:lang w:val="fr-FR"/>
        </w:rPr>
        <w:t>Epdm</w:t>
      </w:r>
      <w:proofErr w:type="spellEnd"/>
      <w:r>
        <w:rPr>
          <w:lang w:val="fr-FR"/>
        </w:rPr>
        <w:t xml:space="preserve"> tout autour et verre clair feuilleté de 8,76 </w:t>
      </w:r>
      <w:proofErr w:type="spellStart"/>
      <w:r>
        <w:rPr>
          <w:lang w:val="fr-FR"/>
        </w:rPr>
        <w:t>mm.</w:t>
      </w:r>
      <w:proofErr w:type="spellEnd"/>
      <w:r>
        <w:rPr>
          <w:lang w:val="fr-FR"/>
        </w:rPr>
        <w:t xml:space="preserve"> La colonne au milieu est formée par une vitrine plane d’une construction en acier habillé de profilés aluminium extrudé et prévu de verre clair feuilleté 8,76 </w:t>
      </w:r>
      <w:proofErr w:type="spellStart"/>
      <w:r>
        <w:rPr>
          <w:lang w:val="fr-FR"/>
        </w:rPr>
        <w:t>mm.</w:t>
      </w:r>
      <w:proofErr w:type="spellEnd"/>
      <w:r>
        <w:rPr>
          <w:lang w:val="fr-FR"/>
        </w:rPr>
        <w:t xml:space="preserve"> Un panneau de cette vitrine est ouvrant et prévu d’une serrure. </w:t>
      </w:r>
    </w:p>
    <w:p w14:paraId="18731334" w14:textId="77777777" w:rsidR="00766DC5" w:rsidRPr="009F7CEB" w:rsidRDefault="00766DC5" w:rsidP="00766DC5">
      <w:pPr>
        <w:pStyle w:val="Plattetekstinspringen3"/>
        <w:rPr>
          <w:lang w:val="fr-FR"/>
        </w:rPr>
      </w:pPr>
    </w:p>
    <w:p w14:paraId="11B47B06" w14:textId="5C28A6E6" w:rsidR="00766DC5" w:rsidRPr="005D359D" w:rsidRDefault="00766DC5" w:rsidP="00766DC5">
      <w:pPr>
        <w:tabs>
          <w:tab w:val="left" w:pos="-487"/>
          <w:tab w:val="left" w:pos="0"/>
          <w:tab w:val="left" w:pos="2127"/>
        </w:tabs>
        <w:suppressAutoHyphens/>
        <w:spacing w:line="220" w:lineRule="exact"/>
        <w:rPr>
          <w:color w:val="FF0000"/>
          <w:lang w:val="fr-FR"/>
        </w:rPr>
      </w:pPr>
      <w:r w:rsidRPr="005D359D">
        <w:rPr>
          <w:color w:val="FF0000"/>
          <w:lang w:val="fr-FR"/>
        </w:rPr>
        <w:t xml:space="preserve">(Ou) Vantaux tournants </w:t>
      </w:r>
      <w:r>
        <w:rPr>
          <w:color w:val="FF0000"/>
          <w:lang w:val="fr-FR"/>
        </w:rPr>
        <w:t xml:space="preserve">avec </w:t>
      </w:r>
      <w:r w:rsidRPr="005D359D">
        <w:rPr>
          <w:color w:val="FF0000"/>
          <w:lang w:val="fr-FR"/>
        </w:rPr>
        <w:t xml:space="preserve">vitrine </w:t>
      </w:r>
      <w:r>
        <w:rPr>
          <w:color w:val="FF0000"/>
          <w:lang w:val="fr-FR"/>
        </w:rPr>
        <w:t xml:space="preserve">concave </w:t>
      </w:r>
      <w:r w:rsidRPr="005D359D">
        <w:rPr>
          <w:color w:val="FF0000"/>
          <w:lang w:val="fr-FR"/>
        </w:rPr>
        <w:t>au milieu:</w:t>
      </w:r>
    </w:p>
    <w:p w14:paraId="53E05372" w14:textId="77777777" w:rsidR="00766DC5" w:rsidRDefault="00766DC5" w:rsidP="00766DC5">
      <w:pPr>
        <w:tabs>
          <w:tab w:val="left" w:pos="-487"/>
          <w:tab w:val="left" w:pos="0"/>
          <w:tab w:val="left" w:pos="2127"/>
        </w:tabs>
        <w:suppressAutoHyphens/>
        <w:spacing w:line="220" w:lineRule="exact"/>
        <w:rPr>
          <w:lang w:val="fr-FR"/>
        </w:rPr>
      </w:pPr>
      <w:r>
        <w:rPr>
          <w:lang w:val="fr-FR"/>
        </w:rPr>
        <w:t xml:space="preserve">Les vantaux tournants sont construits en profilés </w:t>
      </w:r>
      <w:r w:rsidRPr="00CB5E48">
        <w:rPr>
          <w:lang w:val="fr-FR"/>
        </w:rPr>
        <w:t xml:space="preserve">en aluminium extrudé </w:t>
      </w:r>
      <w:r>
        <w:rPr>
          <w:rFonts w:ascii="Univers" w:hAnsi="Univers"/>
          <w:lang w:val="fr-FR"/>
        </w:rPr>
        <w:t xml:space="preserve">serties de brosses d’étanchéité très performants avec intercalaire </w:t>
      </w:r>
      <w:proofErr w:type="spellStart"/>
      <w:r>
        <w:rPr>
          <w:rFonts w:ascii="Univers" w:hAnsi="Univers"/>
          <w:lang w:val="fr-FR"/>
        </w:rPr>
        <w:t>Epdm</w:t>
      </w:r>
      <w:proofErr w:type="spellEnd"/>
      <w:r>
        <w:rPr>
          <w:lang w:val="fr-FR"/>
        </w:rPr>
        <w:t xml:space="preserve"> tout autour et verre clair feuilleté de 8,76 </w:t>
      </w:r>
      <w:proofErr w:type="spellStart"/>
      <w:r>
        <w:rPr>
          <w:lang w:val="fr-FR"/>
        </w:rPr>
        <w:t>mm.</w:t>
      </w:r>
      <w:proofErr w:type="spellEnd"/>
      <w:r>
        <w:rPr>
          <w:lang w:val="fr-FR"/>
        </w:rPr>
        <w:t xml:space="preserve"> La colonne au milieu est formée par une vitrine concave d’une construction en acier habillé de profilés aluminium extrudé et prévu de verre clair feuilleté 8,76 </w:t>
      </w:r>
      <w:proofErr w:type="spellStart"/>
      <w:r>
        <w:rPr>
          <w:lang w:val="fr-FR"/>
        </w:rPr>
        <w:t>mm.</w:t>
      </w:r>
      <w:proofErr w:type="spellEnd"/>
      <w:r>
        <w:rPr>
          <w:lang w:val="fr-FR"/>
        </w:rPr>
        <w:t xml:space="preserve"> Un panneau de cette vitrine est ouvrant et prévu d’une serrure. </w:t>
      </w:r>
    </w:p>
    <w:p w14:paraId="5FEE1414" w14:textId="77777777" w:rsidR="00766DC5" w:rsidRPr="00A1415E" w:rsidRDefault="00766DC5" w:rsidP="00766DC5">
      <w:pPr>
        <w:pStyle w:val="Plattetekstinspringen3"/>
        <w:rPr>
          <w:lang w:val="fr-FR"/>
        </w:rPr>
      </w:pPr>
    </w:p>
    <w:p w14:paraId="4B853109" w14:textId="1E97BFC4" w:rsidR="00766DC5" w:rsidRDefault="00766DC5" w:rsidP="00766DC5">
      <w:pPr>
        <w:tabs>
          <w:tab w:val="left" w:pos="-487"/>
          <w:tab w:val="left" w:pos="1843"/>
          <w:tab w:val="left" w:pos="2127"/>
        </w:tabs>
        <w:suppressAutoHyphens/>
        <w:spacing w:line="220" w:lineRule="exact"/>
        <w:ind w:left="1843" w:hanging="1843"/>
        <w:rPr>
          <w:lang w:val="fr-BE"/>
        </w:rPr>
      </w:pPr>
      <w:r w:rsidRPr="00C41002">
        <w:rPr>
          <w:color w:val="FF0000"/>
          <w:lang w:val="fr-BE"/>
        </w:rPr>
        <w:t>Vantaux rabattables</w:t>
      </w:r>
      <w:r w:rsidR="00C41002" w:rsidRPr="00C41002">
        <w:rPr>
          <w:color w:val="FF0000"/>
          <w:lang w:val="fr-BE"/>
        </w:rPr>
        <w:t>:</w:t>
      </w:r>
    </w:p>
    <w:p w14:paraId="4FB70414" w14:textId="77777777" w:rsidR="00766DC5" w:rsidRPr="004D44EE" w:rsidRDefault="00766DC5" w:rsidP="00766DC5">
      <w:pPr>
        <w:tabs>
          <w:tab w:val="left" w:pos="-487"/>
          <w:tab w:val="left" w:pos="0"/>
          <w:tab w:val="left" w:pos="2127"/>
        </w:tabs>
        <w:suppressAutoHyphens/>
        <w:spacing w:line="220" w:lineRule="exact"/>
        <w:rPr>
          <w:lang w:val="fr-FR"/>
        </w:rPr>
      </w:pPr>
      <w:r w:rsidRPr="004D44EE">
        <w:rPr>
          <w:lang w:val="fr-FR"/>
        </w:rPr>
        <w:t>Les axes secondaires des vantaux sont prévu d'un blocage électromagnétique (force de maintien</w:t>
      </w:r>
      <w:r>
        <w:rPr>
          <w:lang w:val="fr-FR"/>
        </w:rPr>
        <w:t xml:space="preserve"> </w:t>
      </w:r>
      <w:r w:rsidRPr="004D44EE">
        <w:rPr>
          <w:lang w:val="fr-FR"/>
        </w:rPr>
        <w:t>1200 N)</w:t>
      </w:r>
      <w:r>
        <w:rPr>
          <w:lang w:val="fr-FR"/>
        </w:rPr>
        <w:t>. Les vantaux sont bloqués en fonctionnement normal de la porte. Lors d'une coupure de courant (Fail-</w:t>
      </w:r>
      <w:proofErr w:type="spellStart"/>
      <w:r>
        <w:rPr>
          <w:lang w:val="fr-FR"/>
        </w:rPr>
        <w:t>safe</w:t>
      </w:r>
      <w:proofErr w:type="spellEnd"/>
      <w:r>
        <w:rPr>
          <w:lang w:val="fr-FR"/>
        </w:rPr>
        <w:t>), en actionnant le bouton d'arrêt d'urgence ou (si prévu) par un signal d'alarme incendie les verrouillages sont libérés et les vantaux peuvent alors être rabattus manuellement.</w:t>
      </w:r>
    </w:p>
    <w:p w14:paraId="3B245CFD" w14:textId="77777777" w:rsidR="00766DC5" w:rsidRDefault="00766DC5" w:rsidP="00766DC5">
      <w:pPr>
        <w:tabs>
          <w:tab w:val="left" w:pos="-487"/>
          <w:tab w:val="left" w:pos="0"/>
          <w:tab w:val="left" w:pos="2127"/>
        </w:tabs>
        <w:suppressAutoHyphens/>
        <w:spacing w:line="220" w:lineRule="exact"/>
        <w:rPr>
          <w:rFonts w:ascii="Univers" w:hAnsi="Univers"/>
          <w:lang w:val="fr-FR"/>
        </w:rPr>
      </w:pPr>
      <w:r w:rsidRPr="00CD1275">
        <w:rPr>
          <w:rFonts w:ascii="Univers" w:hAnsi="Univers"/>
          <w:lang w:val="fr-FR"/>
        </w:rPr>
        <w:t xml:space="preserve">Le système rabattable résiste aux vents de force de </w:t>
      </w:r>
      <w:r>
        <w:rPr>
          <w:rFonts w:ascii="Univers" w:hAnsi="Univers"/>
          <w:lang w:val="fr-FR"/>
        </w:rPr>
        <w:t>8 à 9</w:t>
      </w:r>
      <w:r w:rsidRPr="00CD1275">
        <w:rPr>
          <w:rFonts w:ascii="Univers" w:hAnsi="Univers"/>
          <w:lang w:val="fr-FR"/>
        </w:rPr>
        <w:t xml:space="preserve"> Beaufort.</w:t>
      </w:r>
      <w:r w:rsidRPr="00821C5E">
        <w:rPr>
          <w:rFonts w:ascii="Univers" w:hAnsi="Univers"/>
          <w:lang w:val="fr-FR"/>
        </w:rPr>
        <w:t xml:space="preserve"> </w:t>
      </w:r>
      <w:r>
        <w:rPr>
          <w:rFonts w:ascii="Univers" w:hAnsi="Univers"/>
          <w:lang w:val="fr-FR"/>
        </w:rPr>
        <w:t>Lors de pression de vent plus important (=Très forte Tempête) la porte Tournex est à mettre à clé temporairement hors de service.</w:t>
      </w:r>
    </w:p>
    <w:p w14:paraId="7D103B0F" w14:textId="77777777" w:rsidR="00766DC5" w:rsidRDefault="00766DC5" w:rsidP="00766DC5">
      <w:pPr>
        <w:tabs>
          <w:tab w:val="left" w:pos="-487"/>
          <w:tab w:val="left" w:pos="0"/>
          <w:tab w:val="left" w:pos="2127"/>
        </w:tabs>
        <w:suppressAutoHyphens/>
        <w:spacing w:line="220" w:lineRule="exact"/>
        <w:rPr>
          <w:lang w:val="fr-FR"/>
        </w:rPr>
      </w:pPr>
    </w:p>
    <w:p w14:paraId="72B6B6E4" w14:textId="1D2B63EA" w:rsidR="00766DC5" w:rsidRPr="00285DC4" w:rsidRDefault="00766DC5" w:rsidP="00391405">
      <w:pPr>
        <w:tabs>
          <w:tab w:val="left" w:pos="-487"/>
          <w:tab w:val="left" w:pos="0"/>
          <w:tab w:val="left" w:pos="709"/>
          <w:tab w:val="left" w:pos="2127"/>
        </w:tabs>
        <w:suppressAutoHyphens/>
        <w:spacing w:line="220" w:lineRule="exact"/>
        <w:rPr>
          <w:lang w:val="fr-FR"/>
        </w:rPr>
      </w:pPr>
      <w:r w:rsidRPr="00285DC4">
        <w:rPr>
          <w:lang w:val="fr-FR"/>
        </w:rPr>
        <w:t xml:space="preserve">Note : </w:t>
      </w:r>
      <w:r w:rsidR="00391405">
        <w:rPr>
          <w:lang w:val="fr-FR"/>
        </w:rPr>
        <w:tab/>
      </w:r>
      <w:r w:rsidRPr="00285DC4">
        <w:rPr>
          <w:lang w:val="fr-FR"/>
        </w:rPr>
        <w:t xml:space="preserve">Selon la </w:t>
      </w:r>
      <w:r>
        <w:rPr>
          <w:lang w:val="fr-FR"/>
        </w:rPr>
        <w:t xml:space="preserve">législation Belge </w:t>
      </w:r>
      <w:r w:rsidRPr="00285DC4">
        <w:rPr>
          <w:lang w:val="fr-FR"/>
        </w:rPr>
        <w:t xml:space="preserve">une porte </w:t>
      </w:r>
      <w:r w:rsidR="00391405">
        <w:rPr>
          <w:lang w:val="fr-FR"/>
        </w:rPr>
        <w:t>carrousel</w:t>
      </w:r>
      <w:r w:rsidRPr="00285DC4">
        <w:rPr>
          <w:lang w:val="fr-FR"/>
        </w:rPr>
        <w:t xml:space="preserve"> n’est pas à concevoir comme seule sortie de </w:t>
      </w:r>
      <w:r w:rsidR="00391405">
        <w:rPr>
          <w:lang w:val="fr-FR"/>
        </w:rPr>
        <w:tab/>
      </w:r>
      <w:r w:rsidRPr="00285DC4">
        <w:rPr>
          <w:lang w:val="fr-FR"/>
        </w:rPr>
        <w:t>secours, mais comme sortie auxiliaire en plus</w:t>
      </w:r>
    </w:p>
    <w:p w14:paraId="66934030" w14:textId="77777777" w:rsidR="00766DC5" w:rsidRPr="00A1415E" w:rsidRDefault="00766DC5" w:rsidP="00766DC5">
      <w:pPr>
        <w:tabs>
          <w:tab w:val="left" w:pos="-487"/>
          <w:tab w:val="left" w:pos="0"/>
        </w:tabs>
        <w:suppressAutoHyphens/>
        <w:spacing w:line="220" w:lineRule="exact"/>
        <w:rPr>
          <w:lang w:val="fr-FR"/>
        </w:rPr>
      </w:pPr>
    </w:p>
    <w:p w14:paraId="3A1258EA" w14:textId="10011FC0" w:rsidR="00766DC5" w:rsidRDefault="00391405" w:rsidP="00766DC5">
      <w:pPr>
        <w:tabs>
          <w:tab w:val="left" w:pos="-487"/>
          <w:tab w:val="left" w:pos="1843"/>
          <w:tab w:val="left" w:pos="2127"/>
        </w:tabs>
        <w:suppressAutoHyphens/>
        <w:spacing w:line="220" w:lineRule="exact"/>
        <w:ind w:left="1843" w:hanging="1843"/>
        <w:rPr>
          <w:lang w:val="fr-FR"/>
        </w:rPr>
      </w:pPr>
      <w:r>
        <w:rPr>
          <w:lang w:val="fr-FR"/>
        </w:rPr>
        <w:t>Faux-</w:t>
      </w:r>
      <w:r w:rsidR="00766DC5" w:rsidRPr="00713792">
        <w:rPr>
          <w:lang w:val="fr-FR"/>
        </w:rPr>
        <w:t>Plafond</w:t>
      </w:r>
      <w:r w:rsidR="00766DC5">
        <w:rPr>
          <w:lang w:val="fr-FR"/>
        </w:rPr>
        <w:t>:</w:t>
      </w:r>
    </w:p>
    <w:p w14:paraId="6CE9DCED" w14:textId="25B5DC32" w:rsidR="00766DC5" w:rsidRDefault="00766DC5" w:rsidP="00766DC5">
      <w:pPr>
        <w:tabs>
          <w:tab w:val="left" w:pos="-487"/>
          <w:tab w:val="left" w:pos="0"/>
          <w:tab w:val="left" w:pos="2127"/>
        </w:tabs>
        <w:suppressAutoHyphens/>
        <w:spacing w:line="220" w:lineRule="exact"/>
        <w:rPr>
          <w:lang w:val="fr-FR"/>
        </w:rPr>
      </w:pPr>
      <w:r w:rsidRPr="00713792">
        <w:rPr>
          <w:lang w:val="fr-FR"/>
        </w:rPr>
        <w:t xml:space="preserve">Composé de </w:t>
      </w:r>
      <w:r>
        <w:rPr>
          <w:lang w:val="fr-FR"/>
        </w:rPr>
        <w:t xml:space="preserve">24 </w:t>
      </w:r>
      <w:r w:rsidRPr="00713792">
        <w:rPr>
          <w:lang w:val="fr-FR"/>
        </w:rPr>
        <w:t xml:space="preserve">segments </w:t>
      </w:r>
      <w:r>
        <w:rPr>
          <w:lang w:val="fr-FR"/>
        </w:rPr>
        <w:t>amovibles en tôles aluminium pliés et prévu d’un matériel anti bruit. Les segments amovibles offrent un accès pour les activités d’entretien et de révisions.</w:t>
      </w:r>
    </w:p>
    <w:p w14:paraId="74E2A3A4" w14:textId="77777777" w:rsidR="00391405" w:rsidRDefault="00391405" w:rsidP="00391405">
      <w:pPr>
        <w:tabs>
          <w:tab w:val="left" w:pos="-487"/>
          <w:tab w:val="left" w:pos="1418"/>
          <w:tab w:val="left" w:pos="2127"/>
        </w:tabs>
        <w:suppressAutoHyphens/>
        <w:spacing w:line="220" w:lineRule="exact"/>
        <w:rPr>
          <w:rFonts w:cs="Arial"/>
          <w:lang w:val="fr-FR"/>
        </w:rPr>
      </w:pPr>
      <w:r w:rsidRPr="00313D2A">
        <w:rPr>
          <w:rFonts w:cs="Arial"/>
          <w:lang w:val="fr-FR"/>
        </w:rPr>
        <w:lastRenderedPageBreak/>
        <w:t>Il n'est pas permis de fournir un faux plafond avec des panneaux de mélamine (plafond stratifié) car ceux-ci montreront des signes d'usure des brosses qui passent après un temps prévisible.</w:t>
      </w:r>
    </w:p>
    <w:p w14:paraId="62CD5AB8" w14:textId="77777777" w:rsidR="00766DC5" w:rsidRPr="00A1415E" w:rsidRDefault="00766DC5" w:rsidP="00766DC5">
      <w:pPr>
        <w:tabs>
          <w:tab w:val="left" w:pos="-487"/>
          <w:tab w:val="left" w:pos="1843"/>
          <w:tab w:val="left" w:pos="2127"/>
        </w:tabs>
        <w:suppressAutoHyphens/>
        <w:spacing w:line="220" w:lineRule="exact"/>
        <w:ind w:left="1843" w:hanging="1843"/>
        <w:rPr>
          <w:lang w:val="fr-FR"/>
        </w:rPr>
      </w:pPr>
    </w:p>
    <w:p w14:paraId="7B1E30F6" w14:textId="77777777" w:rsidR="00766DC5" w:rsidRDefault="00766DC5" w:rsidP="00766DC5">
      <w:pPr>
        <w:tabs>
          <w:tab w:val="left" w:pos="-487"/>
          <w:tab w:val="left" w:pos="1843"/>
          <w:tab w:val="left" w:pos="2127"/>
        </w:tabs>
        <w:suppressAutoHyphens/>
        <w:spacing w:line="220" w:lineRule="exact"/>
        <w:ind w:left="1843" w:hanging="1843"/>
        <w:rPr>
          <w:lang w:val="fr-FR"/>
        </w:rPr>
      </w:pPr>
      <w:r w:rsidRPr="00713792">
        <w:rPr>
          <w:lang w:val="fr-FR"/>
        </w:rPr>
        <w:t>Toit rond</w:t>
      </w:r>
      <w:r>
        <w:rPr>
          <w:lang w:val="fr-FR"/>
        </w:rPr>
        <w:t>:</w:t>
      </w:r>
    </w:p>
    <w:p w14:paraId="504951B1" w14:textId="77777777" w:rsidR="00766DC5" w:rsidRDefault="00766DC5" w:rsidP="00766DC5">
      <w:pPr>
        <w:tabs>
          <w:tab w:val="left" w:pos="-487"/>
          <w:tab w:val="left" w:pos="1843"/>
          <w:tab w:val="left" w:pos="2127"/>
        </w:tabs>
        <w:suppressAutoHyphens/>
        <w:spacing w:line="220" w:lineRule="exact"/>
        <w:ind w:left="1843" w:hanging="1843"/>
        <w:rPr>
          <w:lang w:val="fr-FR"/>
        </w:rPr>
      </w:pPr>
      <w:r w:rsidRPr="00713792">
        <w:rPr>
          <w:lang w:val="fr-FR"/>
        </w:rPr>
        <w:t>Formé par profil</w:t>
      </w:r>
      <w:r>
        <w:rPr>
          <w:lang w:val="fr-FR"/>
        </w:rPr>
        <w:t>és</w:t>
      </w:r>
      <w:r w:rsidRPr="00713792">
        <w:rPr>
          <w:lang w:val="fr-FR"/>
        </w:rPr>
        <w:t xml:space="preserve"> </w:t>
      </w:r>
      <w:r>
        <w:rPr>
          <w:lang w:val="fr-FR"/>
        </w:rPr>
        <w:t xml:space="preserve">extrudés et </w:t>
      </w:r>
      <w:r w:rsidRPr="00713792">
        <w:rPr>
          <w:lang w:val="fr-FR"/>
        </w:rPr>
        <w:t>cintré</w:t>
      </w:r>
      <w:r>
        <w:rPr>
          <w:lang w:val="fr-FR"/>
        </w:rPr>
        <w:t>s avec à l’intérieur un cadre de fixation et de stabilisation.</w:t>
      </w:r>
    </w:p>
    <w:p w14:paraId="27CFC4C0" w14:textId="77777777" w:rsidR="00766DC5" w:rsidRPr="00A1415E" w:rsidRDefault="00766DC5" w:rsidP="00766DC5">
      <w:pPr>
        <w:tabs>
          <w:tab w:val="left" w:pos="-487"/>
          <w:tab w:val="left" w:pos="1843"/>
          <w:tab w:val="left" w:pos="2127"/>
        </w:tabs>
        <w:suppressAutoHyphens/>
        <w:spacing w:line="220" w:lineRule="exact"/>
        <w:ind w:left="1843" w:hanging="1843"/>
        <w:rPr>
          <w:lang w:val="fr-FR"/>
        </w:rPr>
      </w:pPr>
    </w:p>
    <w:p w14:paraId="68BBBE3B" w14:textId="77777777" w:rsidR="00766DC5" w:rsidRPr="00940327" w:rsidRDefault="00766DC5" w:rsidP="00766DC5">
      <w:pPr>
        <w:tabs>
          <w:tab w:val="left" w:pos="-487"/>
          <w:tab w:val="left" w:pos="1843"/>
          <w:tab w:val="left" w:pos="2127"/>
        </w:tabs>
        <w:suppressAutoHyphens/>
        <w:spacing w:line="220" w:lineRule="exact"/>
        <w:ind w:left="1843" w:hanging="1843"/>
        <w:rPr>
          <w:lang w:val="fr-FR"/>
        </w:rPr>
      </w:pPr>
      <w:r>
        <w:rPr>
          <w:lang w:val="fr-FR"/>
        </w:rPr>
        <w:t>Recouvrement toit:</w:t>
      </w:r>
    </w:p>
    <w:p w14:paraId="057DDE64" w14:textId="77777777" w:rsidR="00766DC5" w:rsidRDefault="00766DC5" w:rsidP="00766DC5">
      <w:pPr>
        <w:tabs>
          <w:tab w:val="left" w:pos="-487"/>
          <w:tab w:val="left" w:pos="1843"/>
          <w:tab w:val="left" w:pos="2127"/>
        </w:tabs>
        <w:suppressAutoHyphens/>
        <w:spacing w:line="220" w:lineRule="exact"/>
        <w:ind w:left="1843" w:hanging="1843"/>
        <w:rPr>
          <w:lang w:val="fr-FR"/>
        </w:rPr>
      </w:pPr>
      <w:r>
        <w:rPr>
          <w:lang w:val="fr-FR"/>
        </w:rPr>
        <w:t xml:space="preserve">Construction du toit anti poussières en contreplaqué multiplex de 15 </w:t>
      </w:r>
      <w:proofErr w:type="spellStart"/>
      <w:r>
        <w:rPr>
          <w:lang w:val="fr-FR"/>
        </w:rPr>
        <w:t>mm.</w:t>
      </w:r>
      <w:proofErr w:type="spellEnd"/>
    </w:p>
    <w:p w14:paraId="48C94698" w14:textId="77777777" w:rsidR="00766DC5" w:rsidRDefault="00766DC5" w:rsidP="00766DC5">
      <w:pPr>
        <w:tabs>
          <w:tab w:val="left" w:pos="-487"/>
          <w:tab w:val="left" w:pos="0"/>
          <w:tab w:val="left" w:pos="2127"/>
        </w:tabs>
        <w:suppressAutoHyphens/>
        <w:spacing w:line="220" w:lineRule="exact"/>
        <w:rPr>
          <w:lang w:val="fr-FR"/>
        </w:rPr>
      </w:pPr>
      <w:r w:rsidRPr="00AA0C48">
        <w:rPr>
          <w:color w:val="FF0000"/>
          <w:lang w:val="fr-FR"/>
        </w:rPr>
        <w:t>(Et</w:t>
      </w:r>
      <w:r>
        <w:rPr>
          <w:lang w:val="fr-FR"/>
        </w:rPr>
        <w:t>) Sur la partie extérieure prévue d’un revêtement imperméable résistant aux UV, avec un petit rebord rehaussé et 2 gargouilles d’évacuation d’eau de pluie.</w:t>
      </w:r>
    </w:p>
    <w:p w14:paraId="6CA60BC2" w14:textId="77777777" w:rsidR="00766DC5" w:rsidRDefault="00766DC5" w:rsidP="00766DC5">
      <w:pPr>
        <w:tabs>
          <w:tab w:val="left" w:pos="-487"/>
          <w:tab w:val="left" w:pos="1843"/>
          <w:tab w:val="left" w:pos="2127"/>
        </w:tabs>
        <w:suppressAutoHyphens/>
        <w:spacing w:line="220" w:lineRule="exact"/>
        <w:ind w:left="1843" w:hanging="1843"/>
        <w:rPr>
          <w:lang w:val="fr-FR"/>
        </w:rPr>
      </w:pPr>
      <w:r w:rsidRPr="00AA0C48">
        <w:rPr>
          <w:color w:val="FF0000"/>
          <w:lang w:val="fr-FR"/>
        </w:rPr>
        <w:t>(Et)</w:t>
      </w:r>
      <w:r>
        <w:rPr>
          <w:lang w:val="fr-FR"/>
        </w:rPr>
        <w:t xml:space="preserve"> Sur la partie intérieure prévue d’une tôle de finition en aluminium.</w:t>
      </w:r>
    </w:p>
    <w:p w14:paraId="391E09D0" w14:textId="77777777" w:rsidR="00766DC5" w:rsidRPr="00BA4683" w:rsidRDefault="00766DC5" w:rsidP="00766DC5">
      <w:pPr>
        <w:tabs>
          <w:tab w:val="left" w:pos="-487"/>
          <w:tab w:val="left" w:pos="1843"/>
          <w:tab w:val="left" w:pos="2127"/>
        </w:tabs>
        <w:suppressAutoHyphens/>
        <w:spacing w:line="220" w:lineRule="exact"/>
        <w:ind w:left="1843" w:hanging="1843"/>
        <w:rPr>
          <w:lang w:val="fr-FR"/>
        </w:rPr>
      </w:pPr>
    </w:p>
    <w:p w14:paraId="506B3F9C" w14:textId="77777777" w:rsidR="00766DC5" w:rsidRDefault="00766DC5" w:rsidP="00766DC5">
      <w:pPr>
        <w:tabs>
          <w:tab w:val="left" w:pos="-487"/>
          <w:tab w:val="left" w:pos="1843"/>
          <w:tab w:val="left" w:pos="2127"/>
        </w:tabs>
        <w:suppressAutoHyphens/>
        <w:spacing w:line="220" w:lineRule="exact"/>
        <w:ind w:left="1843" w:hanging="1843"/>
        <w:rPr>
          <w:lang w:val="fr-FR"/>
        </w:rPr>
      </w:pPr>
      <w:r w:rsidRPr="00AA0C48">
        <w:rPr>
          <w:lang w:val="fr-FR"/>
        </w:rPr>
        <w:t>Finition des profilés</w:t>
      </w:r>
      <w:r>
        <w:rPr>
          <w:lang w:val="fr-FR"/>
        </w:rPr>
        <w:t>:</w:t>
      </w:r>
    </w:p>
    <w:p w14:paraId="51E0F8C3" w14:textId="77777777" w:rsidR="00C41002" w:rsidRPr="00313D2A" w:rsidRDefault="00766DC5" w:rsidP="00C41002">
      <w:pPr>
        <w:tabs>
          <w:tab w:val="left" w:pos="-487"/>
          <w:tab w:val="left" w:pos="2127"/>
        </w:tabs>
        <w:suppressAutoHyphens/>
        <w:spacing w:line="220" w:lineRule="exact"/>
        <w:rPr>
          <w:rFonts w:cs="Arial"/>
          <w:lang w:val="fr-FR"/>
        </w:rPr>
      </w:pPr>
      <w:r w:rsidRPr="004E0A8B">
        <w:rPr>
          <w:color w:val="FF0000"/>
          <w:lang w:val="fr-FR"/>
        </w:rPr>
        <w:t>(Ou)</w:t>
      </w:r>
      <w:r>
        <w:rPr>
          <w:color w:val="FF0000"/>
          <w:lang w:val="fr-FR"/>
        </w:rPr>
        <w:t xml:space="preserve"> </w:t>
      </w:r>
      <w:proofErr w:type="spellStart"/>
      <w:r>
        <w:rPr>
          <w:lang w:val="fr-FR"/>
        </w:rPr>
        <w:t>T</w:t>
      </w:r>
      <w:r w:rsidRPr="00AA0C48">
        <w:rPr>
          <w:lang w:val="fr-FR"/>
        </w:rPr>
        <w:t>hermo-laquage</w:t>
      </w:r>
      <w:proofErr w:type="spellEnd"/>
      <w:r w:rsidRPr="00AA0C48">
        <w:rPr>
          <w:lang w:val="fr-FR"/>
        </w:rPr>
        <w:t xml:space="preserve"> polyester en teinte RAL à spécifier,</w:t>
      </w:r>
      <w:r>
        <w:rPr>
          <w:lang w:val="fr-FR"/>
        </w:rPr>
        <w:t xml:space="preserve"> conforme aux normes Qualicoat.</w:t>
      </w:r>
      <w:r w:rsidR="00C41002">
        <w:rPr>
          <w:lang w:val="fr-FR"/>
        </w:rPr>
        <w:t xml:space="preserve"> </w:t>
      </w:r>
      <w:r w:rsidR="00C41002" w:rsidRPr="00D37F2E">
        <w:rPr>
          <w:rFonts w:cs="Arial"/>
          <w:lang w:val="fr-FR"/>
        </w:rPr>
        <w:t>Il y a une garantie Qualicoat de 10 ans sur les pièces revêtues de poudre.</w:t>
      </w:r>
    </w:p>
    <w:p w14:paraId="2E3D727E" w14:textId="3DC1DD28" w:rsidR="00766DC5" w:rsidRDefault="00766DC5" w:rsidP="00766DC5">
      <w:pPr>
        <w:tabs>
          <w:tab w:val="left" w:pos="-487"/>
          <w:tab w:val="left" w:pos="1843"/>
          <w:tab w:val="left" w:pos="2127"/>
        </w:tabs>
        <w:suppressAutoHyphens/>
        <w:spacing w:line="220" w:lineRule="exact"/>
        <w:ind w:left="1843" w:hanging="1843"/>
        <w:rPr>
          <w:lang w:val="fr-FR"/>
        </w:rPr>
      </w:pPr>
      <w:r w:rsidRPr="004E0A8B">
        <w:rPr>
          <w:color w:val="FF0000"/>
          <w:lang w:val="fr-FR"/>
        </w:rPr>
        <w:t>(Ou)</w:t>
      </w:r>
      <w:r>
        <w:rPr>
          <w:color w:val="FF0000"/>
          <w:lang w:val="fr-FR"/>
        </w:rPr>
        <w:t xml:space="preserve"> </w:t>
      </w:r>
      <w:r>
        <w:rPr>
          <w:lang w:val="fr-FR"/>
        </w:rPr>
        <w:t>Anodisé</w:t>
      </w:r>
      <w:r w:rsidR="00C41002">
        <w:rPr>
          <w:lang w:val="fr-FR"/>
        </w:rPr>
        <w:t xml:space="preserve"> </w:t>
      </w:r>
      <w:r w:rsidR="00C41002" w:rsidRPr="00D37F2E">
        <w:rPr>
          <w:rFonts w:cs="Arial"/>
          <w:lang w:val="fr-FR"/>
        </w:rPr>
        <w:t>électrolytique</w:t>
      </w:r>
      <w:r>
        <w:rPr>
          <w:lang w:val="fr-FR"/>
        </w:rPr>
        <w:t xml:space="preserve"> couleur naturel.</w:t>
      </w:r>
    </w:p>
    <w:p w14:paraId="065E0A6B" w14:textId="41FE7864" w:rsidR="00766DC5" w:rsidRDefault="00766DC5" w:rsidP="00766DC5">
      <w:pPr>
        <w:tabs>
          <w:tab w:val="left" w:pos="-487"/>
          <w:tab w:val="left" w:pos="1843"/>
          <w:tab w:val="left" w:pos="2127"/>
        </w:tabs>
        <w:suppressAutoHyphens/>
        <w:spacing w:line="220" w:lineRule="exact"/>
        <w:ind w:left="1843" w:hanging="1843"/>
        <w:rPr>
          <w:lang w:val="fr-FR"/>
        </w:rPr>
      </w:pPr>
      <w:r w:rsidRPr="004E0A8B">
        <w:rPr>
          <w:color w:val="FF0000"/>
          <w:lang w:val="fr-FR"/>
        </w:rPr>
        <w:t>(Ou)</w:t>
      </w:r>
      <w:r>
        <w:rPr>
          <w:color w:val="FF0000"/>
          <w:lang w:val="fr-FR"/>
        </w:rPr>
        <w:t xml:space="preserve"> </w:t>
      </w:r>
      <w:r>
        <w:rPr>
          <w:lang w:val="fr-FR"/>
        </w:rPr>
        <w:t xml:space="preserve">Anodisé </w:t>
      </w:r>
      <w:r w:rsidR="00C41002" w:rsidRPr="00D37F2E">
        <w:rPr>
          <w:rFonts w:cs="Arial"/>
          <w:lang w:val="fr-FR"/>
        </w:rPr>
        <w:t>électrolytique</w:t>
      </w:r>
      <w:r w:rsidR="00C41002">
        <w:rPr>
          <w:lang w:val="fr-FR"/>
        </w:rPr>
        <w:t xml:space="preserve"> </w:t>
      </w:r>
      <w:r>
        <w:rPr>
          <w:lang w:val="fr-FR"/>
        </w:rPr>
        <w:t>en autre couleur.</w:t>
      </w:r>
    </w:p>
    <w:p w14:paraId="60C258A7" w14:textId="77777777" w:rsidR="00766DC5" w:rsidRDefault="00766DC5" w:rsidP="00766DC5">
      <w:pPr>
        <w:tabs>
          <w:tab w:val="left" w:pos="-487"/>
          <w:tab w:val="left" w:pos="1843"/>
          <w:tab w:val="left" w:pos="2127"/>
        </w:tabs>
        <w:suppressAutoHyphens/>
        <w:spacing w:line="220" w:lineRule="exact"/>
        <w:ind w:left="1843" w:hanging="1843"/>
        <w:rPr>
          <w:u w:val="single"/>
          <w:lang w:val="fr-FR"/>
        </w:rPr>
      </w:pPr>
      <w:r w:rsidRPr="004E0A8B">
        <w:rPr>
          <w:color w:val="FF0000"/>
          <w:lang w:val="fr-FR"/>
        </w:rPr>
        <w:t>(Ou)</w:t>
      </w:r>
      <w:r>
        <w:rPr>
          <w:color w:val="FF0000"/>
          <w:lang w:val="fr-FR"/>
        </w:rPr>
        <w:t xml:space="preserve"> </w:t>
      </w:r>
      <w:r>
        <w:rPr>
          <w:lang w:val="fr-FR"/>
        </w:rPr>
        <w:t>Les profilés avec un revêtement serré en acier inoxydable, finition brossé.</w:t>
      </w:r>
    </w:p>
    <w:p w14:paraId="1ACFD7D6" w14:textId="77777777" w:rsidR="00766DC5" w:rsidRDefault="00766DC5" w:rsidP="00766DC5">
      <w:pPr>
        <w:tabs>
          <w:tab w:val="left" w:pos="-487"/>
          <w:tab w:val="left" w:pos="1843"/>
          <w:tab w:val="left" w:pos="2127"/>
        </w:tabs>
        <w:suppressAutoHyphens/>
        <w:spacing w:line="220" w:lineRule="exact"/>
        <w:ind w:left="1843" w:hanging="1843"/>
        <w:rPr>
          <w:u w:val="single"/>
          <w:lang w:val="fr-FR"/>
        </w:rPr>
      </w:pPr>
      <w:r w:rsidRPr="004E0A8B">
        <w:rPr>
          <w:color w:val="FF0000"/>
          <w:lang w:val="fr-FR"/>
        </w:rPr>
        <w:t>(Ou)</w:t>
      </w:r>
      <w:r>
        <w:rPr>
          <w:color w:val="FF0000"/>
          <w:lang w:val="fr-FR"/>
        </w:rPr>
        <w:t xml:space="preserve"> </w:t>
      </w:r>
      <w:r>
        <w:rPr>
          <w:lang w:val="fr-FR"/>
        </w:rPr>
        <w:t>Les profilés avec un revêtement serré en acier inoxydable, finition brillant (Mirror 8).</w:t>
      </w:r>
    </w:p>
    <w:p w14:paraId="3297E610" w14:textId="77777777" w:rsidR="00766DC5" w:rsidRPr="00D85F18" w:rsidRDefault="00766DC5" w:rsidP="00766DC5">
      <w:pPr>
        <w:tabs>
          <w:tab w:val="left" w:pos="-487"/>
          <w:tab w:val="left" w:pos="1843"/>
          <w:tab w:val="left" w:pos="2127"/>
        </w:tabs>
        <w:suppressAutoHyphens/>
        <w:spacing w:line="220" w:lineRule="exact"/>
        <w:ind w:left="1843" w:hanging="1843"/>
        <w:rPr>
          <w:lang w:val="fr-FR"/>
        </w:rPr>
      </w:pPr>
    </w:p>
    <w:p w14:paraId="0861CBEF" w14:textId="370F75B2" w:rsidR="00766DC5" w:rsidRDefault="00766DC5" w:rsidP="00766DC5">
      <w:pPr>
        <w:tabs>
          <w:tab w:val="left" w:pos="-487"/>
          <w:tab w:val="left" w:pos="0"/>
          <w:tab w:val="left" w:pos="2127"/>
        </w:tabs>
        <w:suppressAutoHyphens/>
        <w:spacing w:line="220" w:lineRule="exact"/>
        <w:rPr>
          <w:lang w:val="fr-FR"/>
        </w:rPr>
      </w:pPr>
      <w:r>
        <w:rPr>
          <w:lang w:val="fr-FR"/>
        </w:rPr>
        <w:t>Entraînement automatique:</w:t>
      </w:r>
    </w:p>
    <w:p w14:paraId="2AD93451" w14:textId="670D2962" w:rsidR="00766DC5" w:rsidRDefault="00766DC5" w:rsidP="00766DC5">
      <w:pPr>
        <w:tabs>
          <w:tab w:val="left" w:pos="-487"/>
          <w:tab w:val="left" w:pos="0"/>
          <w:tab w:val="left" w:pos="2127"/>
        </w:tabs>
        <w:suppressAutoHyphens/>
        <w:spacing w:line="220" w:lineRule="exact"/>
        <w:rPr>
          <w:lang w:val="fr-FR"/>
        </w:rPr>
      </w:pPr>
      <w:r>
        <w:rPr>
          <w:lang w:val="fr-FR"/>
        </w:rPr>
        <w:t>Entrainement électromécanique avec moteur à contrôle fréquentiel et P</w:t>
      </w:r>
      <w:r w:rsidR="00391405">
        <w:rPr>
          <w:lang w:val="fr-FR"/>
        </w:rPr>
        <w:t>LC</w:t>
      </w:r>
      <w:r>
        <w:rPr>
          <w:lang w:val="fr-FR"/>
        </w:rPr>
        <w:t>. Le moment de rotation est réglable. La porte peut être retenue à la main. La vitesse de rotation est réglable et surveillé par tachymètre (limiteur de tours). Silencieux et haute fiabilité.</w:t>
      </w:r>
    </w:p>
    <w:p w14:paraId="69B8CC82" w14:textId="1C53B581" w:rsidR="00766DC5" w:rsidRDefault="00766DC5" w:rsidP="00766DC5">
      <w:pPr>
        <w:tabs>
          <w:tab w:val="left" w:pos="-487"/>
          <w:tab w:val="left" w:pos="2127"/>
        </w:tabs>
        <w:suppressAutoHyphens/>
        <w:spacing w:line="220" w:lineRule="exact"/>
        <w:rPr>
          <w:lang w:val="fr-FR"/>
        </w:rPr>
      </w:pPr>
      <w:r>
        <w:rPr>
          <w:lang w:val="fr-FR"/>
        </w:rPr>
        <w:t xml:space="preserve">En cas de coupure de courant, la porte </w:t>
      </w:r>
      <w:r w:rsidR="00391405">
        <w:rPr>
          <w:lang w:val="fr-FR"/>
        </w:rPr>
        <w:t>tambour</w:t>
      </w:r>
      <w:r>
        <w:rPr>
          <w:lang w:val="fr-FR"/>
        </w:rPr>
        <w:t xml:space="preserve"> s’utilise comme une porte tournante manuelle. Consommation très limitée: 0,25 kW.</w:t>
      </w:r>
    </w:p>
    <w:p w14:paraId="718A8332" w14:textId="02A75BBD" w:rsidR="00766DC5" w:rsidRDefault="00766DC5" w:rsidP="00766DC5">
      <w:pPr>
        <w:tabs>
          <w:tab w:val="left" w:pos="-487"/>
          <w:tab w:val="left" w:pos="1843"/>
          <w:tab w:val="left" w:pos="2127"/>
        </w:tabs>
        <w:suppressAutoHyphens/>
        <w:spacing w:line="220" w:lineRule="exact"/>
        <w:rPr>
          <w:lang w:val="fr-FR"/>
        </w:rPr>
      </w:pPr>
      <w:r>
        <w:rPr>
          <w:lang w:val="fr-FR"/>
        </w:rPr>
        <w:t>Alimentation nécessaire: 230V, 50 Hz + PE  16 A Lent : Autre Lot/Article</w:t>
      </w:r>
    </w:p>
    <w:p w14:paraId="69772146" w14:textId="1A445C71" w:rsidR="00391405" w:rsidRDefault="00391405" w:rsidP="00766DC5">
      <w:pPr>
        <w:tabs>
          <w:tab w:val="left" w:pos="-487"/>
          <w:tab w:val="left" w:pos="1843"/>
          <w:tab w:val="left" w:pos="2127"/>
        </w:tabs>
        <w:suppressAutoHyphens/>
        <w:spacing w:line="220" w:lineRule="exact"/>
        <w:rPr>
          <w:lang w:val="fr-FR"/>
        </w:rPr>
      </w:pPr>
    </w:p>
    <w:p w14:paraId="179A366F" w14:textId="77777777" w:rsidR="00391405" w:rsidRDefault="00391405" w:rsidP="00391405">
      <w:pPr>
        <w:tabs>
          <w:tab w:val="left" w:pos="-487"/>
          <w:tab w:val="left" w:pos="0"/>
          <w:tab w:val="left" w:pos="2127"/>
        </w:tabs>
        <w:suppressAutoHyphens/>
        <w:spacing w:line="220" w:lineRule="exact"/>
        <w:rPr>
          <w:lang w:val="fr-FR"/>
        </w:rPr>
      </w:pPr>
      <w:r>
        <w:rPr>
          <w:lang w:val="fr-FR"/>
        </w:rPr>
        <w:t>Activation de l’entrainement par détecteurs de mouvement bidirectionnels montés des deux côtés du toit. Si un des capteurs de commande détecte la présence d’une personne, la porte pivote à vitesse normale pendant 50 secondes, puis ralentit et s’arrête en position de repos.</w:t>
      </w:r>
    </w:p>
    <w:p w14:paraId="69D80B8C" w14:textId="77777777" w:rsidR="00766DC5" w:rsidRPr="00D85F18" w:rsidRDefault="00766DC5" w:rsidP="00766DC5">
      <w:pPr>
        <w:tabs>
          <w:tab w:val="left" w:pos="-487"/>
          <w:tab w:val="left" w:pos="1843"/>
          <w:tab w:val="left" w:pos="2127"/>
        </w:tabs>
        <w:suppressAutoHyphens/>
        <w:spacing w:line="220" w:lineRule="exact"/>
        <w:ind w:left="1843" w:hanging="1843"/>
        <w:rPr>
          <w:u w:val="single"/>
          <w:lang w:val="fr-FR"/>
        </w:rPr>
      </w:pPr>
    </w:p>
    <w:p w14:paraId="031689F9" w14:textId="2A63BAF0" w:rsidR="00391405" w:rsidRDefault="00391405" w:rsidP="00766DC5">
      <w:pPr>
        <w:tabs>
          <w:tab w:val="left" w:pos="-487"/>
          <w:tab w:val="left" w:pos="0"/>
          <w:tab w:val="left" w:pos="2127"/>
        </w:tabs>
        <w:suppressAutoHyphens/>
        <w:spacing w:line="220" w:lineRule="exact"/>
        <w:rPr>
          <w:lang w:val="fr-FR"/>
        </w:rPr>
      </w:pPr>
      <w:r>
        <w:rPr>
          <w:lang w:val="fr-FR"/>
        </w:rPr>
        <w:t>Tableau de c</w:t>
      </w:r>
      <w:r w:rsidR="00766DC5" w:rsidRPr="00414B5F">
        <w:rPr>
          <w:lang w:val="fr-FR"/>
        </w:rPr>
        <w:t xml:space="preserve">ommande: </w:t>
      </w:r>
    </w:p>
    <w:p w14:paraId="203FF9C4" w14:textId="172D9563" w:rsidR="00766DC5" w:rsidRDefault="00766DC5" w:rsidP="00766DC5">
      <w:pPr>
        <w:tabs>
          <w:tab w:val="left" w:pos="-487"/>
          <w:tab w:val="left" w:pos="0"/>
          <w:tab w:val="left" w:pos="2127"/>
        </w:tabs>
        <w:suppressAutoHyphens/>
        <w:spacing w:line="220" w:lineRule="exact"/>
        <w:rPr>
          <w:lang w:val="fr-FR"/>
        </w:rPr>
      </w:pPr>
      <w:r w:rsidRPr="00414B5F">
        <w:rPr>
          <w:lang w:val="fr-FR"/>
        </w:rPr>
        <w:t xml:space="preserve">La porte </w:t>
      </w:r>
      <w:r w:rsidR="00391405">
        <w:rPr>
          <w:lang w:val="fr-FR"/>
        </w:rPr>
        <w:t>tournante</w:t>
      </w:r>
      <w:r w:rsidRPr="00414B5F">
        <w:rPr>
          <w:lang w:val="fr-FR"/>
        </w:rPr>
        <w:t xml:space="preserve"> est gérée par un microprocesseur à programmation libre qui</w:t>
      </w:r>
      <w:r>
        <w:rPr>
          <w:lang w:val="fr-FR"/>
        </w:rPr>
        <w:t xml:space="preserve"> coordonne les différents signaux, les dispositifs de sécurité et les fonctions de la porte. Le boîtier de commande est installé dans le toit rond. Le statut du système est indiqué par indications L</w:t>
      </w:r>
      <w:r w:rsidR="00391405">
        <w:rPr>
          <w:lang w:val="fr-FR"/>
        </w:rPr>
        <w:t>ED</w:t>
      </w:r>
      <w:r>
        <w:rPr>
          <w:lang w:val="fr-FR"/>
        </w:rPr>
        <w:t xml:space="preserve"> sur le PLC.  Adaptation et ajouts à la mémoire reste toujours possible et la mémoire est tamponnée par une batterie Lithium.</w:t>
      </w:r>
    </w:p>
    <w:p w14:paraId="37CDCFA4" w14:textId="77777777" w:rsidR="00391405" w:rsidRPr="00A16BD3" w:rsidRDefault="00391405" w:rsidP="00391405">
      <w:pPr>
        <w:tabs>
          <w:tab w:val="left" w:pos="-487"/>
          <w:tab w:val="left" w:pos="0"/>
          <w:tab w:val="left" w:pos="2127"/>
        </w:tabs>
        <w:suppressAutoHyphens/>
        <w:spacing w:line="220" w:lineRule="exact"/>
        <w:rPr>
          <w:rFonts w:cs="Arial"/>
          <w:lang w:val="fr-FR"/>
        </w:rPr>
      </w:pPr>
      <w:r w:rsidRPr="00A16BD3">
        <w:rPr>
          <w:rFonts w:cs="Arial"/>
          <w:color w:val="FF0000"/>
          <w:lang w:val="fr-FR"/>
        </w:rPr>
        <w:t xml:space="preserve">(Ou) </w:t>
      </w:r>
      <w:r w:rsidRPr="00A16BD3">
        <w:rPr>
          <w:rFonts w:cs="Arial"/>
          <w:lang w:val="fr-FR"/>
        </w:rPr>
        <w:t xml:space="preserve">Le </w:t>
      </w:r>
      <w:r>
        <w:rPr>
          <w:rFonts w:cs="Arial"/>
          <w:lang w:val="fr-FR"/>
        </w:rPr>
        <w:t>tableau</w:t>
      </w:r>
      <w:r w:rsidRPr="00A16BD3">
        <w:rPr>
          <w:rFonts w:cs="Arial"/>
          <w:lang w:val="fr-FR"/>
        </w:rPr>
        <w:t xml:space="preserve"> de commande du </w:t>
      </w:r>
      <w:r>
        <w:rPr>
          <w:rFonts w:cs="Arial"/>
          <w:lang w:val="fr-FR"/>
        </w:rPr>
        <w:t>porte tambour</w:t>
      </w:r>
      <w:r w:rsidRPr="00A16BD3">
        <w:rPr>
          <w:rFonts w:cs="Arial"/>
          <w:lang w:val="fr-FR"/>
        </w:rPr>
        <w:t xml:space="preserve"> est intégré monté sur le montant de droite à côté de l'ouverture du </w:t>
      </w:r>
      <w:r>
        <w:rPr>
          <w:rFonts w:cs="Arial"/>
          <w:lang w:val="fr-FR"/>
        </w:rPr>
        <w:t>t</w:t>
      </w:r>
      <w:r w:rsidRPr="00A16BD3">
        <w:rPr>
          <w:rFonts w:cs="Arial"/>
          <w:lang w:val="fr-FR"/>
        </w:rPr>
        <w:t>ourni</w:t>
      </w:r>
      <w:r>
        <w:rPr>
          <w:rFonts w:cs="Arial"/>
          <w:lang w:val="fr-FR"/>
        </w:rPr>
        <w:t>qu</w:t>
      </w:r>
      <w:r w:rsidRPr="00A16BD3">
        <w:rPr>
          <w:rFonts w:cs="Arial"/>
          <w:lang w:val="fr-FR"/>
        </w:rPr>
        <w:t>et, qui est situé à l'intérieur du bâtiment.</w:t>
      </w:r>
    </w:p>
    <w:p w14:paraId="6DA38B6F" w14:textId="77777777" w:rsidR="00391405" w:rsidRPr="00A16BD3" w:rsidRDefault="00391405" w:rsidP="00391405">
      <w:pPr>
        <w:tabs>
          <w:tab w:val="left" w:pos="-487"/>
          <w:tab w:val="left" w:pos="0"/>
          <w:tab w:val="left" w:pos="2127"/>
        </w:tabs>
        <w:suppressAutoHyphens/>
        <w:spacing w:line="220" w:lineRule="exact"/>
        <w:rPr>
          <w:rFonts w:cs="Arial"/>
          <w:lang w:val="fr-FR"/>
        </w:rPr>
      </w:pPr>
      <w:r w:rsidRPr="00A16BD3">
        <w:rPr>
          <w:rFonts w:cs="Arial"/>
          <w:color w:val="FF0000"/>
          <w:lang w:val="fr-FR"/>
        </w:rPr>
        <w:t xml:space="preserve">(Ou) </w:t>
      </w:r>
      <w:r w:rsidRPr="00A16BD3">
        <w:rPr>
          <w:rFonts w:cs="Arial"/>
          <w:lang w:val="fr-FR"/>
        </w:rPr>
        <w:t xml:space="preserve">Le </w:t>
      </w:r>
      <w:r>
        <w:rPr>
          <w:rFonts w:cs="Arial"/>
          <w:lang w:val="fr-FR"/>
        </w:rPr>
        <w:t>tableau</w:t>
      </w:r>
      <w:r w:rsidRPr="00A16BD3">
        <w:rPr>
          <w:rFonts w:cs="Arial"/>
          <w:lang w:val="fr-FR"/>
        </w:rPr>
        <w:t xml:space="preserve"> de commande est monté à l'extérieur à un emplacement souhaité (par exemple, réception / comptoir). Le panneau de commande doit être en vue de la porte tournante.</w:t>
      </w:r>
    </w:p>
    <w:p w14:paraId="36291EC1" w14:textId="77777777" w:rsidR="00391405" w:rsidRPr="00313D2A" w:rsidRDefault="00391405" w:rsidP="00391405">
      <w:pPr>
        <w:tabs>
          <w:tab w:val="left" w:pos="-487"/>
          <w:tab w:val="left" w:pos="0"/>
          <w:tab w:val="left" w:pos="2127"/>
        </w:tabs>
        <w:suppressAutoHyphens/>
        <w:spacing w:line="220" w:lineRule="exact"/>
        <w:rPr>
          <w:rFonts w:cs="Arial"/>
          <w:lang w:val="fr-FR"/>
        </w:rPr>
      </w:pPr>
      <w:r w:rsidRPr="00A16BD3">
        <w:rPr>
          <w:rFonts w:cs="Arial"/>
          <w:lang w:val="fr-FR"/>
        </w:rPr>
        <w:t xml:space="preserve">Câblage obligatoire LIYCY 10x0.8mm² entre </w:t>
      </w:r>
      <w:r>
        <w:rPr>
          <w:rFonts w:cs="Arial"/>
          <w:lang w:val="fr-FR"/>
        </w:rPr>
        <w:t>t</w:t>
      </w:r>
      <w:r w:rsidRPr="00A16BD3">
        <w:rPr>
          <w:rFonts w:cs="Arial"/>
          <w:lang w:val="fr-FR"/>
        </w:rPr>
        <w:t>ableau et porte tournante via un autre Lot / Article.</w:t>
      </w:r>
    </w:p>
    <w:p w14:paraId="40C85D1A" w14:textId="4AC8AC9D" w:rsidR="00766DC5" w:rsidRDefault="00766DC5" w:rsidP="00766DC5">
      <w:pPr>
        <w:tabs>
          <w:tab w:val="left" w:pos="-487"/>
          <w:tab w:val="left" w:pos="1843"/>
          <w:tab w:val="left" w:pos="2127"/>
        </w:tabs>
        <w:suppressAutoHyphens/>
        <w:spacing w:line="220" w:lineRule="exact"/>
        <w:rPr>
          <w:lang w:val="fr-FR"/>
        </w:rPr>
      </w:pPr>
    </w:p>
    <w:p w14:paraId="0F92DEFA" w14:textId="1080CB6E" w:rsidR="00391405" w:rsidRDefault="00391405" w:rsidP="00766DC5">
      <w:pPr>
        <w:tabs>
          <w:tab w:val="left" w:pos="-487"/>
          <w:tab w:val="left" w:pos="1843"/>
          <w:tab w:val="left" w:pos="2127"/>
        </w:tabs>
        <w:suppressAutoHyphens/>
        <w:spacing w:line="220" w:lineRule="exact"/>
        <w:rPr>
          <w:lang w:val="fr-FR"/>
        </w:rPr>
      </w:pPr>
    </w:p>
    <w:p w14:paraId="5282F3F7" w14:textId="0FD81807" w:rsidR="00EC48A1" w:rsidRDefault="00EC48A1" w:rsidP="00EC48A1">
      <w:pPr>
        <w:tabs>
          <w:tab w:val="left" w:pos="-487"/>
          <w:tab w:val="left" w:pos="0"/>
          <w:tab w:val="left" w:pos="2127"/>
        </w:tabs>
        <w:suppressAutoHyphens/>
        <w:spacing w:line="220" w:lineRule="exact"/>
        <w:rPr>
          <w:rFonts w:cs="Arial"/>
          <w:lang w:val="fr-FR"/>
        </w:rPr>
      </w:pPr>
      <w:r>
        <w:rPr>
          <w:rFonts w:cs="Arial"/>
          <w:lang w:val="fr-FR"/>
        </w:rPr>
        <w:t>Sécurités, inclus les normes CE-EN 16005:</w:t>
      </w:r>
    </w:p>
    <w:p w14:paraId="291BED07" w14:textId="09A738F7" w:rsidR="00766DC5" w:rsidRDefault="00766DC5" w:rsidP="00766DC5">
      <w:pPr>
        <w:tabs>
          <w:tab w:val="left" w:pos="-487"/>
          <w:tab w:val="left" w:pos="0"/>
          <w:tab w:val="left" w:pos="2127"/>
        </w:tabs>
        <w:suppressAutoHyphens/>
        <w:spacing w:line="220" w:lineRule="exact"/>
        <w:rPr>
          <w:lang w:val="fr-FR"/>
        </w:rPr>
      </w:pPr>
      <w:r w:rsidRPr="00414B5F">
        <w:rPr>
          <w:lang w:val="fr-FR"/>
        </w:rPr>
        <w:t>Lorsqu’une personne ou un objet déclenche les capteurs ci-dessous, la porte</w:t>
      </w:r>
      <w:r>
        <w:rPr>
          <w:lang w:val="fr-FR"/>
        </w:rPr>
        <w:t xml:space="preserve"> </w:t>
      </w:r>
      <w:r w:rsidR="00EC48A1">
        <w:rPr>
          <w:lang w:val="fr-FR"/>
        </w:rPr>
        <w:t>tambour</w:t>
      </w:r>
      <w:r>
        <w:rPr>
          <w:lang w:val="fr-FR"/>
        </w:rPr>
        <w:t xml:space="preserve"> ralentira ou s’arrêtera  immédiatement.</w:t>
      </w:r>
    </w:p>
    <w:p w14:paraId="2F60F14C" w14:textId="49A8E3F0" w:rsidR="00766DC5" w:rsidRPr="00B11257" w:rsidRDefault="00766DC5" w:rsidP="00B11257">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FR"/>
        </w:rPr>
        <w:t>Sécurité sur les parois cintrées (SRB): Les quatre montants des parois cintrées sont équipés de façon standard d’aiguilles de sécurité en caoutchouc. Les deux aiguilles sur les montants de butée sont actives.</w:t>
      </w:r>
    </w:p>
    <w:p w14:paraId="3515BC96" w14:textId="33A463BF" w:rsidR="00766DC5" w:rsidRPr="00B11257" w:rsidRDefault="00766DC5" w:rsidP="00B11257">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FR"/>
        </w:rPr>
        <w:t>Sécurité sur les bas de portes (SRD): Le bas des deux portes centrales et des deux vitrines sont équipés de façon standard d’aiguilles actives de sécurité en caoutchouc.</w:t>
      </w:r>
    </w:p>
    <w:p w14:paraId="1DF0A760" w14:textId="62F89F51" w:rsidR="00766DC5" w:rsidRPr="00B11257" w:rsidRDefault="00766DC5" w:rsidP="00B11257">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FR"/>
        </w:rPr>
        <w:t>Capteur haut Tournants(TRS): Des émetteurs et récepteurs à infrarouges sécurisent le secteur externe devant les vantaux tournants.</w:t>
      </w:r>
    </w:p>
    <w:p w14:paraId="3451E265" w14:textId="7FB4E81F" w:rsidR="00766DC5" w:rsidRPr="00B11257" w:rsidRDefault="00766DC5" w:rsidP="00B11257">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FR"/>
        </w:rPr>
        <w:t>Capteur Boon Frontal (FSS): Les montants extérieurs des vantaux tournants sont équipés de capteurs infrarouges surveillant la zone devant les vantaux.</w:t>
      </w:r>
    </w:p>
    <w:p w14:paraId="44671256" w14:textId="7A5D3ECD" w:rsidR="00766DC5" w:rsidRPr="00B11257" w:rsidRDefault="00766DC5" w:rsidP="000600C9">
      <w:pPr>
        <w:pStyle w:val="Lijstalinea"/>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FR"/>
        </w:rPr>
        <w:t>Lorsque les TRS ou FSS sont activés l</w:t>
      </w:r>
      <w:r w:rsidR="00EC48A1" w:rsidRPr="00B11257">
        <w:rPr>
          <w:rFonts w:ascii="Arial" w:hAnsi="Arial" w:cs="Arial"/>
          <w:sz w:val="20"/>
          <w:szCs w:val="20"/>
          <w:lang w:val="fr-FR"/>
        </w:rPr>
        <w:t>a</w:t>
      </w:r>
      <w:r w:rsidRPr="00B11257">
        <w:rPr>
          <w:rFonts w:ascii="Arial" w:hAnsi="Arial" w:cs="Arial"/>
          <w:sz w:val="20"/>
          <w:szCs w:val="20"/>
          <w:lang w:val="fr-FR"/>
        </w:rPr>
        <w:t xml:space="preserve"> </w:t>
      </w:r>
      <w:r w:rsidR="00EC48A1" w:rsidRPr="00B11257">
        <w:rPr>
          <w:rFonts w:ascii="Arial" w:hAnsi="Arial" w:cs="Arial"/>
          <w:sz w:val="20"/>
          <w:szCs w:val="20"/>
          <w:lang w:val="fr-FR"/>
        </w:rPr>
        <w:t>porte tournante</w:t>
      </w:r>
      <w:r w:rsidRPr="00B11257">
        <w:rPr>
          <w:rFonts w:ascii="Arial" w:hAnsi="Arial" w:cs="Arial"/>
          <w:sz w:val="20"/>
          <w:szCs w:val="20"/>
          <w:lang w:val="fr-FR"/>
        </w:rPr>
        <w:t xml:space="preserve"> </w:t>
      </w:r>
      <w:r w:rsidR="00EC48A1" w:rsidRPr="00B11257">
        <w:rPr>
          <w:rFonts w:ascii="Arial" w:hAnsi="Arial" w:cs="Arial"/>
          <w:sz w:val="20"/>
          <w:szCs w:val="20"/>
          <w:lang w:val="fr-FR"/>
        </w:rPr>
        <w:t>s’</w:t>
      </w:r>
      <w:proofErr w:type="spellStart"/>
      <w:r w:rsidR="00EC48A1" w:rsidRPr="00B11257">
        <w:rPr>
          <w:rFonts w:ascii="Arial" w:hAnsi="Arial" w:cs="Arial"/>
          <w:sz w:val="20"/>
          <w:szCs w:val="20"/>
          <w:lang w:val="fr-FR"/>
        </w:rPr>
        <w:t>arrêtra</w:t>
      </w:r>
      <w:proofErr w:type="spellEnd"/>
      <w:r w:rsidR="00EC48A1" w:rsidRPr="00B11257">
        <w:rPr>
          <w:rFonts w:ascii="Arial" w:hAnsi="Arial" w:cs="Arial"/>
          <w:sz w:val="20"/>
          <w:szCs w:val="20"/>
          <w:lang w:val="fr-FR"/>
        </w:rPr>
        <w:t xml:space="preserve"> </w:t>
      </w:r>
      <w:r w:rsidRPr="00B11257">
        <w:rPr>
          <w:rFonts w:ascii="Arial" w:hAnsi="Arial" w:cs="Arial"/>
          <w:sz w:val="20"/>
          <w:szCs w:val="20"/>
          <w:lang w:val="fr-FR"/>
        </w:rPr>
        <w:t>immédiatement. Si l'activation reste l</w:t>
      </w:r>
      <w:r w:rsidR="00EC48A1" w:rsidRPr="00B11257">
        <w:rPr>
          <w:rFonts w:ascii="Arial" w:hAnsi="Arial" w:cs="Arial"/>
          <w:sz w:val="20"/>
          <w:szCs w:val="20"/>
          <w:lang w:val="fr-FR"/>
        </w:rPr>
        <w:t xml:space="preserve">a porte rotative </w:t>
      </w:r>
      <w:r w:rsidRPr="00B11257">
        <w:rPr>
          <w:rFonts w:ascii="Arial" w:hAnsi="Arial" w:cs="Arial"/>
          <w:sz w:val="20"/>
          <w:szCs w:val="20"/>
          <w:lang w:val="fr-FR"/>
        </w:rPr>
        <w:t xml:space="preserve">tournera </w:t>
      </w:r>
      <w:proofErr w:type="spellStart"/>
      <w:r w:rsidRPr="00B11257">
        <w:rPr>
          <w:rFonts w:ascii="Arial" w:hAnsi="Arial" w:cs="Arial"/>
          <w:sz w:val="20"/>
          <w:szCs w:val="20"/>
          <w:lang w:val="fr-FR"/>
        </w:rPr>
        <w:t>a</w:t>
      </w:r>
      <w:proofErr w:type="spellEnd"/>
      <w:r w:rsidRPr="00B11257">
        <w:rPr>
          <w:rFonts w:ascii="Arial" w:hAnsi="Arial" w:cs="Arial"/>
          <w:sz w:val="20"/>
          <w:szCs w:val="20"/>
          <w:lang w:val="fr-FR"/>
        </w:rPr>
        <w:t xml:space="preserve"> vitesse réduite. Si l'activation est supprimée le </w:t>
      </w:r>
      <w:r w:rsidR="00EC48A1" w:rsidRPr="00B11257">
        <w:rPr>
          <w:rFonts w:ascii="Arial" w:hAnsi="Arial" w:cs="Arial"/>
          <w:sz w:val="20"/>
          <w:szCs w:val="20"/>
          <w:lang w:val="fr-FR"/>
        </w:rPr>
        <w:t>tourniquet</w:t>
      </w:r>
      <w:r w:rsidRPr="00B11257">
        <w:rPr>
          <w:rFonts w:ascii="Arial" w:hAnsi="Arial" w:cs="Arial"/>
          <w:sz w:val="20"/>
          <w:szCs w:val="20"/>
          <w:lang w:val="fr-FR"/>
        </w:rPr>
        <w:t xml:space="preserve"> reprendra sa vitesse normale.</w:t>
      </w:r>
    </w:p>
    <w:p w14:paraId="41373852" w14:textId="65C4D8FE" w:rsidR="00766DC5" w:rsidRPr="00B11257" w:rsidRDefault="00766DC5" w:rsidP="00B11257">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FR"/>
        </w:rPr>
        <w:lastRenderedPageBreak/>
        <w:t>Capteur Boon sur montant extérieur (EBS): Installés dans le plafond tournant, deux capteurs sécurisent la zone devant les montants de tête lors de l’approche des vantaux tournants.</w:t>
      </w:r>
    </w:p>
    <w:p w14:paraId="7E787BC6" w14:textId="5217BF05" w:rsidR="00766DC5" w:rsidRPr="00B11257" w:rsidRDefault="00766DC5" w:rsidP="00B11257">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FR"/>
        </w:rPr>
        <w:t xml:space="preserve">Vantaux hors position: Chaque vantail a un interrupteur </w:t>
      </w:r>
      <w:proofErr w:type="spellStart"/>
      <w:r w:rsidRPr="00B11257">
        <w:rPr>
          <w:rFonts w:ascii="Arial" w:hAnsi="Arial" w:cs="Arial"/>
          <w:sz w:val="20"/>
          <w:szCs w:val="20"/>
          <w:lang w:val="fr-FR"/>
        </w:rPr>
        <w:t>au dessus</w:t>
      </w:r>
      <w:proofErr w:type="spellEnd"/>
      <w:r w:rsidRPr="00B11257">
        <w:rPr>
          <w:rFonts w:ascii="Arial" w:hAnsi="Arial" w:cs="Arial"/>
          <w:sz w:val="20"/>
          <w:szCs w:val="20"/>
          <w:lang w:val="fr-FR"/>
        </w:rPr>
        <w:t>. Si un des vantaux est poussé hors position le Tournex ne démarre pas automatiquement.</w:t>
      </w:r>
    </w:p>
    <w:p w14:paraId="6F3160E6" w14:textId="21594F15" w:rsidR="00766DC5" w:rsidRPr="00B11257" w:rsidRDefault="00766DC5" w:rsidP="00B11257">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BE"/>
        </w:rPr>
        <w:t xml:space="preserve">Signalisation verre: pour signaler les vantaux tournants des autocollants contrastants (petits ronds gris Ø 50 mm en imitation sablage) sont collés sur les vantaux, horizontalement à une hauteur entre 1400 et 1600 </w:t>
      </w:r>
      <w:proofErr w:type="spellStart"/>
      <w:r w:rsidRPr="00B11257">
        <w:rPr>
          <w:rFonts w:ascii="Arial" w:hAnsi="Arial" w:cs="Arial"/>
          <w:sz w:val="20"/>
          <w:szCs w:val="20"/>
          <w:lang w:val="fr-BE"/>
        </w:rPr>
        <w:t>mm.</w:t>
      </w:r>
      <w:proofErr w:type="spellEnd"/>
    </w:p>
    <w:p w14:paraId="67690E39" w14:textId="65445B1F" w:rsidR="00766DC5" w:rsidRPr="00B11257" w:rsidRDefault="00766DC5" w:rsidP="00B11257">
      <w:pPr>
        <w:pStyle w:val="Lijstalinea"/>
        <w:numPr>
          <w:ilvl w:val="0"/>
          <w:numId w:val="2"/>
        </w:numPr>
        <w:tabs>
          <w:tab w:val="left" w:pos="-487"/>
          <w:tab w:val="left" w:pos="0"/>
          <w:tab w:val="left" w:pos="2127"/>
        </w:tabs>
        <w:suppressAutoHyphens/>
        <w:spacing w:line="220" w:lineRule="exact"/>
        <w:rPr>
          <w:rFonts w:ascii="Arial" w:hAnsi="Arial" w:cs="Arial"/>
          <w:sz w:val="20"/>
          <w:szCs w:val="20"/>
          <w:lang w:val="fr-FR"/>
        </w:rPr>
      </w:pPr>
      <w:r w:rsidRPr="00B11257">
        <w:rPr>
          <w:rFonts w:ascii="Arial" w:hAnsi="Arial" w:cs="Arial"/>
          <w:sz w:val="20"/>
          <w:szCs w:val="20"/>
          <w:lang w:val="fr-FR"/>
        </w:rPr>
        <w:t xml:space="preserve">Bouton d’arrêt d’urgence: Un bouton d’arrêt d’urgence avec reset manuel se trouve sur le montant droit intérieur. </w:t>
      </w:r>
    </w:p>
    <w:p w14:paraId="445392BF" w14:textId="77777777" w:rsidR="00766DC5" w:rsidRPr="00355C73" w:rsidRDefault="00766DC5" w:rsidP="00766DC5">
      <w:pPr>
        <w:tabs>
          <w:tab w:val="left" w:pos="-487"/>
          <w:tab w:val="left" w:pos="1843"/>
          <w:tab w:val="left" w:pos="2127"/>
        </w:tabs>
        <w:suppressAutoHyphens/>
        <w:spacing w:line="220" w:lineRule="exact"/>
        <w:ind w:left="1843" w:hanging="1843"/>
        <w:rPr>
          <w:lang w:val="fr-FR"/>
        </w:rPr>
      </w:pPr>
    </w:p>
    <w:p w14:paraId="7A0146FE" w14:textId="3EA47F7F" w:rsidR="00391405" w:rsidRDefault="00766DC5" w:rsidP="00766DC5">
      <w:pPr>
        <w:tabs>
          <w:tab w:val="left" w:pos="-487"/>
          <w:tab w:val="left" w:pos="0"/>
          <w:tab w:val="left" w:pos="2127"/>
        </w:tabs>
        <w:suppressAutoHyphens/>
        <w:spacing w:line="220" w:lineRule="exact"/>
        <w:rPr>
          <w:lang w:val="fr-FR"/>
        </w:rPr>
      </w:pPr>
      <w:r w:rsidRPr="00BC6E55">
        <w:rPr>
          <w:lang w:val="fr-FR"/>
        </w:rPr>
        <w:t>Alarme incendie</w:t>
      </w:r>
      <w:r>
        <w:rPr>
          <w:lang w:val="fr-FR"/>
        </w:rPr>
        <w:t xml:space="preserve">: </w:t>
      </w:r>
    </w:p>
    <w:p w14:paraId="553194C2" w14:textId="4216A694" w:rsidR="00766DC5" w:rsidRDefault="00766DC5" w:rsidP="00766DC5">
      <w:pPr>
        <w:tabs>
          <w:tab w:val="left" w:pos="-487"/>
          <w:tab w:val="left" w:pos="0"/>
          <w:tab w:val="left" w:pos="2127"/>
        </w:tabs>
        <w:suppressAutoHyphens/>
        <w:spacing w:line="220" w:lineRule="exact"/>
        <w:rPr>
          <w:lang w:val="fr-FR"/>
        </w:rPr>
      </w:pPr>
      <w:r w:rsidRPr="00BC6E55">
        <w:rPr>
          <w:lang w:val="fr-FR"/>
        </w:rPr>
        <w:t>Le</w:t>
      </w:r>
      <w:r>
        <w:rPr>
          <w:lang w:val="fr-FR"/>
        </w:rPr>
        <w:t xml:space="preserve"> </w:t>
      </w:r>
      <w:r w:rsidRPr="00BC6E55">
        <w:rPr>
          <w:lang w:val="fr-FR"/>
        </w:rPr>
        <w:t>microprocesseur du T</w:t>
      </w:r>
      <w:r>
        <w:rPr>
          <w:lang w:val="fr-FR"/>
        </w:rPr>
        <w:t>ournex</w:t>
      </w:r>
      <w:r w:rsidRPr="00BC6E55">
        <w:rPr>
          <w:lang w:val="fr-FR"/>
        </w:rPr>
        <w:t xml:space="preserve"> est préparé pour être relié par contact NO ou</w:t>
      </w:r>
      <w:r>
        <w:rPr>
          <w:lang w:val="fr-FR"/>
        </w:rPr>
        <w:t xml:space="preserve"> NF à une centrale d’alarme incendie.</w:t>
      </w:r>
    </w:p>
    <w:p w14:paraId="6A24BB7A" w14:textId="77777777" w:rsidR="00766DC5" w:rsidRPr="00285DC4" w:rsidRDefault="00766DC5" w:rsidP="00766DC5">
      <w:pPr>
        <w:tabs>
          <w:tab w:val="left" w:pos="-487"/>
          <w:tab w:val="left" w:pos="0"/>
          <w:tab w:val="left" w:pos="2127"/>
        </w:tabs>
        <w:suppressAutoHyphens/>
        <w:spacing w:line="220" w:lineRule="exact"/>
        <w:rPr>
          <w:lang w:val="fr-FR"/>
        </w:rPr>
      </w:pPr>
      <w:r w:rsidRPr="00285DC4">
        <w:rPr>
          <w:lang w:val="fr-FR"/>
        </w:rPr>
        <w:t>L’ensemble et les commandes sont exécutés selon les normes Européennes de sécurité EN 16005.</w:t>
      </w:r>
    </w:p>
    <w:p w14:paraId="1E3931D5" w14:textId="77777777" w:rsidR="00766DC5" w:rsidRDefault="00766DC5" w:rsidP="00766DC5">
      <w:pPr>
        <w:tabs>
          <w:tab w:val="left" w:pos="-487"/>
          <w:tab w:val="left" w:pos="0"/>
          <w:tab w:val="left" w:pos="2127"/>
        </w:tabs>
        <w:suppressAutoHyphens/>
        <w:spacing w:line="220" w:lineRule="exact"/>
        <w:rPr>
          <w:lang w:val="fr-FR"/>
        </w:rPr>
      </w:pPr>
    </w:p>
    <w:p w14:paraId="13396B2F" w14:textId="6AA806E9" w:rsidR="00766DC5" w:rsidRPr="00285DC4" w:rsidRDefault="00766DC5" w:rsidP="00391405">
      <w:pPr>
        <w:tabs>
          <w:tab w:val="left" w:pos="-487"/>
          <w:tab w:val="left" w:pos="0"/>
          <w:tab w:val="left" w:pos="709"/>
          <w:tab w:val="left" w:pos="2127"/>
        </w:tabs>
        <w:suppressAutoHyphens/>
        <w:spacing w:line="220" w:lineRule="exact"/>
        <w:rPr>
          <w:lang w:val="fr-FR"/>
        </w:rPr>
      </w:pPr>
      <w:r w:rsidRPr="00285DC4">
        <w:rPr>
          <w:lang w:val="fr-FR"/>
        </w:rPr>
        <w:t xml:space="preserve">Note : </w:t>
      </w:r>
      <w:r w:rsidR="00391405">
        <w:rPr>
          <w:lang w:val="fr-FR"/>
        </w:rPr>
        <w:tab/>
      </w:r>
      <w:r w:rsidRPr="00285DC4">
        <w:rPr>
          <w:lang w:val="fr-FR"/>
        </w:rPr>
        <w:t xml:space="preserve">Selon la </w:t>
      </w:r>
      <w:r>
        <w:rPr>
          <w:lang w:val="fr-FR"/>
        </w:rPr>
        <w:t xml:space="preserve">législation Belge </w:t>
      </w:r>
      <w:r w:rsidRPr="00285DC4">
        <w:rPr>
          <w:lang w:val="fr-FR"/>
        </w:rPr>
        <w:t xml:space="preserve">une porte </w:t>
      </w:r>
      <w:r w:rsidR="00391405">
        <w:rPr>
          <w:lang w:val="fr-FR"/>
        </w:rPr>
        <w:t>carrousel</w:t>
      </w:r>
      <w:r>
        <w:rPr>
          <w:lang w:val="fr-FR"/>
        </w:rPr>
        <w:t xml:space="preserve"> </w:t>
      </w:r>
      <w:r w:rsidRPr="00285DC4">
        <w:rPr>
          <w:lang w:val="fr-FR"/>
        </w:rPr>
        <w:t xml:space="preserve">n’est pas à concevoir comme seule sortie de </w:t>
      </w:r>
      <w:r w:rsidR="00391405">
        <w:rPr>
          <w:lang w:val="fr-FR"/>
        </w:rPr>
        <w:tab/>
      </w:r>
      <w:r w:rsidRPr="00285DC4">
        <w:rPr>
          <w:lang w:val="fr-FR"/>
        </w:rPr>
        <w:t>secours, mais comme sortie auxiliaire en plus</w:t>
      </w:r>
    </w:p>
    <w:p w14:paraId="1CD1A366" w14:textId="77777777" w:rsidR="00766DC5" w:rsidRDefault="00766DC5" w:rsidP="00766DC5">
      <w:pPr>
        <w:pStyle w:val="Plattetekstinspringen3"/>
        <w:tabs>
          <w:tab w:val="left" w:pos="0"/>
        </w:tabs>
        <w:ind w:left="0"/>
        <w:rPr>
          <w:lang w:val="fr-BE"/>
        </w:rPr>
      </w:pPr>
    </w:p>
    <w:p w14:paraId="1E619D0E" w14:textId="2FC92C01" w:rsidR="00766DC5" w:rsidRPr="00391405" w:rsidRDefault="00766DC5" w:rsidP="00391405">
      <w:pPr>
        <w:pStyle w:val="Plattetekstinspringen3"/>
        <w:tabs>
          <w:tab w:val="left" w:pos="0"/>
        </w:tabs>
        <w:ind w:left="0"/>
        <w:rPr>
          <w:sz w:val="20"/>
          <w:szCs w:val="22"/>
          <w:lang w:val="fr-FR"/>
        </w:rPr>
      </w:pPr>
      <w:r w:rsidRPr="00391405">
        <w:rPr>
          <w:sz w:val="20"/>
          <w:szCs w:val="22"/>
          <w:lang w:val="fr-FR"/>
        </w:rPr>
        <w:t>Verrouillage de jour:</w:t>
      </w:r>
      <w:r w:rsidR="00391405">
        <w:rPr>
          <w:sz w:val="20"/>
          <w:szCs w:val="22"/>
          <w:lang w:val="fr-FR"/>
        </w:rPr>
        <w:br/>
      </w:r>
      <w:r w:rsidRPr="00391405">
        <w:rPr>
          <w:sz w:val="20"/>
          <w:szCs w:val="22"/>
          <w:lang w:val="fr-FR"/>
        </w:rPr>
        <w:t>Verrouillage intégré dans l’entrainement. Sur la position Off la porte carrousel s’arrête à sa position de repos et se verrouille par les dispositifs électromagnétiques intégrés. Ces derniers sont ‘fail-</w:t>
      </w:r>
      <w:proofErr w:type="spellStart"/>
      <w:r w:rsidRPr="00391405">
        <w:rPr>
          <w:sz w:val="20"/>
          <w:szCs w:val="22"/>
          <w:lang w:val="fr-FR"/>
        </w:rPr>
        <w:t>safe</w:t>
      </w:r>
      <w:proofErr w:type="spellEnd"/>
      <w:r w:rsidRPr="00391405">
        <w:rPr>
          <w:sz w:val="20"/>
          <w:szCs w:val="22"/>
          <w:lang w:val="fr-FR"/>
        </w:rPr>
        <w:t>’ et se désactivent en cas de coupure de courant.</w:t>
      </w:r>
    </w:p>
    <w:p w14:paraId="724E45ED" w14:textId="77777777" w:rsidR="00391405" w:rsidRDefault="00391405" w:rsidP="00766DC5">
      <w:pPr>
        <w:tabs>
          <w:tab w:val="left" w:pos="-487"/>
          <w:tab w:val="left" w:pos="0"/>
          <w:tab w:val="left" w:pos="2127"/>
        </w:tabs>
        <w:suppressAutoHyphens/>
        <w:spacing w:line="220" w:lineRule="exact"/>
        <w:rPr>
          <w:lang w:val="fr-FR"/>
        </w:rPr>
      </w:pPr>
    </w:p>
    <w:p w14:paraId="32FB4898" w14:textId="333779F4" w:rsidR="00766DC5" w:rsidRDefault="00766DC5" w:rsidP="00766DC5">
      <w:pPr>
        <w:tabs>
          <w:tab w:val="left" w:pos="-487"/>
          <w:tab w:val="left" w:pos="0"/>
          <w:tab w:val="left" w:pos="2127"/>
        </w:tabs>
        <w:suppressAutoHyphens/>
        <w:spacing w:line="220" w:lineRule="exact"/>
        <w:rPr>
          <w:lang w:val="fr-FR"/>
        </w:rPr>
      </w:pPr>
      <w:r>
        <w:rPr>
          <w:lang w:val="fr-FR"/>
        </w:rPr>
        <w:t>Verrouillage de nuit:</w:t>
      </w:r>
    </w:p>
    <w:p w14:paraId="6D1CBF3D" w14:textId="77777777" w:rsidR="00766DC5" w:rsidRDefault="00766DC5" w:rsidP="00766DC5">
      <w:pPr>
        <w:tabs>
          <w:tab w:val="left" w:pos="-487"/>
          <w:tab w:val="left" w:pos="0"/>
          <w:tab w:val="left" w:pos="2127"/>
        </w:tabs>
        <w:suppressAutoHyphens/>
        <w:spacing w:line="220" w:lineRule="exact"/>
        <w:rPr>
          <w:lang w:val="fr-FR"/>
        </w:rPr>
      </w:pPr>
      <w:r w:rsidRPr="00123CB2">
        <w:rPr>
          <w:lang w:val="fr-FR"/>
        </w:rPr>
        <w:t>Deux Serrures à espagnolette intégrées dans les vantaux, verrouillage avec euro cylindre standard et</w:t>
      </w:r>
      <w:r>
        <w:rPr>
          <w:lang w:val="fr-FR"/>
        </w:rPr>
        <w:t xml:space="preserve"> béquille amovible.</w:t>
      </w:r>
    </w:p>
    <w:p w14:paraId="02E18711" w14:textId="77777777" w:rsidR="00766DC5" w:rsidRPr="0004550B" w:rsidRDefault="00766DC5" w:rsidP="00766DC5">
      <w:pPr>
        <w:tabs>
          <w:tab w:val="left" w:pos="-487"/>
          <w:tab w:val="left" w:pos="0"/>
        </w:tabs>
        <w:suppressAutoHyphens/>
        <w:spacing w:line="220" w:lineRule="exact"/>
        <w:rPr>
          <w:lang w:val="fr-BE"/>
        </w:rPr>
      </w:pPr>
    </w:p>
    <w:p w14:paraId="21074D0D" w14:textId="19A5A5BE" w:rsidR="00766DC5" w:rsidRDefault="00766DC5" w:rsidP="00766DC5">
      <w:pPr>
        <w:tabs>
          <w:tab w:val="left" w:pos="-487"/>
          <w:tab w:val="left" w:pos="0"/>
          <w:tab w:val="left" w:pos="2127"/>
        </w:tabs>
        <w:suppressAutoHyphens/>
        <w:spacing w:line="220" w:lineRule="exact"/>
        <w:rPr>
          <w:lang w:val="fr-FR"/>
        </w:rPr>
      </w:pPr>
      <w:r w:rsidRPr="00437EF8">
        <w:rPr>
          <w:lang w:val="fr-BE"/>
        </w:rPr>
        <w:t xml:space="preserve">L’ensemble de la construction est autoportant et peut être monté directement sur un sol fini. Le </w:t>
      </w:r>
      <w:r w:rsidRPr="00437EF8">
        <w:rPr>
          <w:lang w:val="fr-FR"/>
        </w:rPr>
        <w:t>sol doit être continu, parfaitement plan et entièrement fini sur toute la superficie +100 mm tout autour avant que la pose de l’ensemble de la porte ait lieu.</w:t>
      </w:r>
    </w:p>
    <w:p w14:paraId="02D42B97" w14:textId="2098F0DC" w:rsidR="00EC48A1" w:rsidRDefault="00EC48A1" w:rsidP="00766DC5">
      <w:pPr>
        <w:tabs>
          <w:tab w:val="left" w:pos="-487"/>
          <w:tab w:val="left" w:pos="0"/>
          <w:tab w:val="left" w:pos="2127"/>
        </w:tabs>
        <w:suppressAutoHyphens/>
        <w:spacing w:line="220" w:lineRule="exact"/>
        <w:rPr>
          <w:lang w:val="fr-FR"/>
        </w:rPr>
      </w:pPr>
    </w:p>
    <w:p w14:paraId="57E8CC39" w14:textId="77777777" w:rsidR="00EC48A1" w:rsidRPr="00EC48A1" w:rsidRDefault="00EC48A1" w:rsidP="00EC48A1">
      <w:pPr>
        <w:tabs>
          <w:tab w:val="left" w:pos="-487"/>
          <w:tab w:val="left" w:pos="1843"/>
          <w:tab w:val="left" w:pos="2127"/>
        </w:tabs>
        <w:suppressAutoHyphens/>
        <w:spacing w:line="220" w:lineRule="exact"/>
        <w:ind w:left="1843" w:hanging="1843"/>
        <w:rPr>
          <w:lang w:val="fr-FR"/>
        </w:rPr>
      </w:pPr>
      <w:r w:rsidRPr="00EC48A1">
        <w:rPr>
          <w:lang w:val="fr-FR"/>
        </w:rPr>
        <w:t>Éclairage:</w:t>
      </w:r>
    </w:p>
    <w:p w14:paraId="2F5657DA" w14:textId="77777777" w:rsidR="00EC48A1" w:rsidRDefault="00EC48A1" w:rsidP="00EC48A1">
      <w:pPr>
        <w:tabs>
          <w:tab w:val="left" w:pos="-487"/>
          <w:tab w:val="left" w:pos="851"/>
          <w:tab w:val="left" w:pos="2127"/>
        </w:tabs>
        <w:suppressAutoHyphens/>
        <w:spacing w:line="220" w:lineRule="exact"/>
        <w:rPr>
          <w:rFonts w:cs="Arial"/>
          <w:lang w:val="fr-FR"/>
        </w:rPr>
      </w:pPr>
      <w:r w:rsidRPr="00D37F2E">
        <w:rPr>
          <w:rFonts w:cs="Arial"/>
          <w:lang w:val="fr-FR"/>
        </w:rPr>
        <w:t>Pour être conforme à la norme EN16005, une porte tournante doit toujours être équipée d'un éclairage adapté. C'est à dire. qu'il doit être possible de mesurer au moins 50 lux au milieu de chaque compartiment, à une hauteur de 1 m.</w:t>
      </w:r>
    </w:p>
    <w:p w14:paraId="1E750609" w14:textId="77777777" w:rsidR="00EC48A1" w:rsidRPr="00D37F2E" w:rsidRDefault="00EC48A1" w:rsidP="00EC48A1">
      <w:pPr>
        <w:tabs>
          <w:tab w:val="left" w:pos="-487"/>
          <w:tab w:val="left" w:pos="851"/>
          <w:tab w:val="left" w:pos="2127"/>
        </w:tabs>
        <w:suppressAutoHyphens/>
        <w:spacing w:line="220" w:lineRule="exact"/>
        <w:rPr>
          <w:rFonts w:cs="Arial"/>
          <w:lang w:val="fr-FR"/>
        </w:rPr>
      </w:pPr>
      <w:r w:rsidRPr="00D37F2E">
        <w:rPr>
          <w:rFonts w:cs="Arial"/>
          <w:lang w:val="fr-FR"/>
        </w:rPr>
        <w:t>L'éclairage est intégré dans le faux plafond de telle sorte qu'il provoque une différence de niveau minimale par rapport à la surface du plafond. (L'éclairage directionnel n'est donc pas autorisé.)</w:t>
      </w:r>
    </w:p>
    <w:p w14:paraId="75C33508" w14:textId="14E18382" w:rsidR="00EC48A1" w:rsidRDefault="00EC48A1" w:rsidP="00EC48A1">
      <w:pPr>
        <w:tabs>
          <w:tab w:val="left" w:pos="-487"/>
          <w:tab w:val="left" w:pos="1843"/>
          <w:tab w:val="left" w:pos="2127"/>
        </w:tabs>
        <w:suppressAutoHyphens/>
        <w:spacing w:line="220" w:lineRule="exact"/>
        <w:ind w:left="1843" w:hanging="1843"/>
        <w:rPr>
          <w:lang w:val="fr-FR"/>
        </w:rPr>
      </w:pPr>
      <w:r w:rsidRPr="00EC48A1">
        <w:rPr>
          <w:color w:val="FF0000"/>
          <w:lang w:val="fr-FR"/>
        </w:rPr>
        <w:t>(ou)</w:t>
      </w:r>
      <w:r>
        <w:rPr>
          <w:lang w:val="fr-FR"/>
        </w:rPr>
        <w:t xml:space="preserve"> </w:t>
      </w:r>
      <w:r w:rsidR="00C41002">
        <w:rPr>
          <w:lang w:val="fr-FR"/>
        </w:rPr>
        <w:t>4</w:t>
      </w:r>
      <w:r>
        <w:rPr>
          <w:lang w:val="fr-FR"/>
        </w:rPr>
        <w:t xml:space="preserve"> spots d’éclairage munis de </w:t>
      </w:r>
      <w:proofErr w:type="spellStart"/>
      <w:r>
        <w:rPr>
          <w:lang w:val="fr-FR"/>
        </w:rPr>
        <w:t>powerLED</w:t>
      </w:r>
      <w:proofErr w:type="spellEnd"/>
      <w:r>
        <w:rPr>
          <w:lang w:val="fr-FR"/>
        </w:rPr>
        <w:t xml:space="preserve"> 8 W</w:t>
      </w:r>
      <w:r w:rsidR="00C41002">
        <w:rPr>
          <w:lang w:val="fr-FR"/>
        </w:rPr>
        <w:t xml:space="preserve"> dans la vitrine.</w:t>
      </w:r>
    </w:p>
    <w:p w14:paraId="3BC22050" w14:textId="7D3B7C7D" w:rsidR="00C41002" w:rsidRDefault="00C41002" w:rsidP="00C41002">
      <w:pPr>
        <w:tabs>
          <w:tab w:val="left" w:pos="-487"/>
          <w:tab w:val="left" w:pos="1843"/>
          <w:tab w:val="left" w:pos="2127"/>
        </w:tabs>
        <w:suppressAutoHyphens/>
        <w:spacing w:line="220" w:lineRule="exact"/>
        <w:ind w:left="1843" w:hanging="1843"/>
        <w:rPr>
          <w:lang w:val="fr-FR"/>
        </w:rPr>
      </w:pPr>
      <w:r w:rsidRPr="00EC48A1">
        <w:rPr>
          <w:color w:val="FF0000"/>
          <w:lang w:val="fr-FR"/>
        </w:rPr>
        <w:t>(ou)</w:t>
      </w:r>
      <w:r>
        <w:rPr>
          <w:lang w:val="fr-FR"/>
        </w:rPr>
        <w:t xml:space="preserve"> 4+4 spots d’éclairage munis de </w:t>
      </w:r>
      <w:proofErr w:type="spellStart"/>
      <w:r>
        <w:rPr>
          <w:lang w:val="fr-FR"/>
        </w:rPr>
        <w:t>powerLED</w:t>
      </w:r>
      <w:proofErr w:type="spellEnd"/>
      <w:r>
        <w:rPr>
          <w:lang w:val="fr-FR"/>
        </w:rPr>
        <w:t xml:space="preserve"> 8 W dans la vitrine et la partie du plafond rotative.</w:t>
      </w:r>
    </w:p>
    <w:p w14:paraId="49B93B02" w14:textId="68107762" w:rsidR="00C41002" w:rsidRDefault="00C41002" w:rsidP="00C41002">
      <w:pPr>
        <w:tabs>
          <w:tab w:val="left" w:pos="-487"/>
          <w:tab w:val="left" w:pos="1843"/>
          <w:tab w:val="left" w:pos="2127"/>
        </w:tabs>
        <w:suppressAutoHyphens/>
        <w:spacing w:line="220" w:lineRule="exact"/>
        <w:ind w:left="1843" w:hanging="1843"/>
        <w:rPr>
          <w:lang w:val="fr-FR"/>
        </w:rPr>
      </w:pPr>
      <w:r w:rsidRPr="00EC48A1">
        <w:rPr>
          <w:color w:val="FF0000"/>
          <w:lang w:val="fr-FR"/>
        </w:rPr>
        <w:t>(ou)</w:t>
      </w:r>
      <w:r>
        <w:rPr>
          <w:lang w:val="fr-FR"/>
        </w:rPr>
        <w:t xml:space="preserve"> 4+6 spots d’éclairage munis de </w:t>
      </w:r>
      <w:proofErr w:type="spellStart"/>
      <w:r>
        <w:rPr>
          <w:lang w:val="fr-FR"/>
        </w:rPr>
        <w:t>powerLED</w:t>
      </w:r>
      <w:proofErr w:type="spellEnd"/>
      <w:r>
        <w:rPr>
          <w:lang w:val="fr-FR"/>
        </w:rPr>
        <w:t xml:space="preserve"> 8 W dans la vitrine et le plafond fixe.</w:t>
      </w:r>
    </w:p>
    <w:p w14:paraId="5AC0DC1E" w14:textId="6E23C224" w:rsidR="00C41002" w:rsidRDefault="00C41002" w:rsidP="00C41002">
      <w:pPr>
        <w:tabs>
          <w:tab w:val="left" w:pos="-487"/>
          <w:tab w:val="left" w:pos="1843"/>
          <w:tab w:val="left" w:pos="2127"/>
        </w:tabs>
        <w:suppressAutoHyphens/>
        <w:spacing w:line="220" w:lineRule="exact"/>
        <w:ind w:left="1843" w:hanging="1843"/>
        <w:rPr>
          <w:lang w:val="fr-FR"/>
        </w:rPr>
      </w:pPr>
      <w:r>
        <w:rPr>
          <w:color w:val="FF0000"/>
          <w:lang w:val="fr-FR"/>
        </w:rPr>
        <w:t xml:space="preserve">(ou) </w:t>
      </w:r>
      <w:r>
        <w:rPr>
          <w:lang w:val="fr-FR"/>
        </w:rPr>
        <w:t xml:space="preserve">4+4+6 spots d’éclairage munis de </w:t>
      </w:r>
      <w:proofErr w:type="spellStart"/>
      <w:r>
        <w:rPr>
          <w:lang w:val="fr-FR"/>
        </w:rPr>
        <w:t>powerLED</w:t>
      </w:r>
      <w:proofErr w:type="spellEnd"/>
      <w:r>
        <w:rPr>
          <w:lang w:val="fr-FR"/>
        </w:rPr>
        <w:t xml:space="preserve"> 8 W dans la vitrine, plafond rotative et le plafond fixe</w:t>
      </w:r>
    </w:p>
    <w:p w14:paraId="7195E23F" w14:textId="77777777" w:rsidR="00C41002" w:rsidRDefault="00C41002" w:rsidP="00EC48A1">
      <w:pPr>
        <w:tabs>
          <w:tab w:val="left" w:pos="-487"/>
          <w:tab w:val="left" w:pos="1843"/>
          <w:tab w:val="left" w:pos="2127"/>
        </w:tabs>
        <w:suppressAutoHyphens/>
        <w:spacing w:line="220" w:lineRule="exact"/>
        <w:ind w:left="1843" w:hanging="1843"/>
        <w:rPr>
          <w:lang w:val="fr-FR"/>
        </w:rPr>
      </w:pPr>
    </w:p>
    <w:p w14:paraId="32C022AD" w14:textId="475FBDF1" w:rsidR="00EC48A1" w:rsidRDefault="00EC48A1" w:rsidP="00EC48A1">
      <w:pPr>
        <w:tabs>
          <w:tab w:val="left" w:pos="-487"/>
          <w:tab w:val="left" w:pos="1276"/>
          <w:tab w:val="left" w:pos="2127"/>
        </w:tabs>
        <w:suppressAutoHyphens/>
        <w:spacing w:line="220" w:lineRule="exact"/>
        <w:rPr>
          <w:rFonts w:cs="Arial"/>
          <w:lang w:val="fr-FR"/>
        </w:rPr>
      </w:pPr>
      <w:bookmarkStart w:id="0" w:name="_Hlk71193429"/>
      <w:r>
        <w:rPr>
          <w:color w:val="FF0000"/>
          <w:lang w:val="fr-FR"/>
        </w:rPr>
        <w:t xml:space="preserve">(ou) </w:t>
      </w:r>
      <w:r w:rsidRPr="00D37F2E">
        <w:rPr>
          <w:rFonts w:cs="Arial"/>
          <w:lang w:val="fr-FR"/>
        </w:rPr>
        <w:t xml:space="preserve">le fournisseur prévoit </w:t>
      </w:r>
      <w:r>
        <w:rPr>
          <w:rFonts w:cs="Arial"/>
          <w:lang w:val="fr-FR"/>
        </w:rPr>
        <w:t>1</w:t>
      </w:r>
      <w:r w:rsidR="00C41002">
        <w:rPr>
          <w:rFonts w:cs="Arial"/>
          <w:lang w:val="fr-FR"/>
        </w:rPr>
        <w:t>4</w:t>
      </w:r>
      <w:r w:rsidRPr="00D37F2E">
        <w:rPr>
          <w:rFonts w:cs="Arial"/>
          <w:lang w:val="fr-FR"/>
        </w:rPr>
        <w:t xml:space="preserve"> évidements (répartis symétriquement) dans le faux plafond d'un diamètre de </w:t>
      </w:r>
      <w:r w:rsidRPr="00EC48A1">
        <w:rPr>
          <w:rFonts w:cs="Arial"/>
          <w:color w:val="FF0000"/>
          <w:lang w:val="fr-FR"/>
        </w:rPr>
        <w:t>xx</w:t>
      </w:r>
      <w:r w:rsidRPr="00D37F2E">
        <w:rPr>
          <w:rFonts w:cs="Arial"/>
          <w:lang w:val="fr-FR"/>
        </w:rPr>
        <w:t xml:space="preserve"> </w:t>
      </w:r>
      <w:proofErr w:type="spellStart"/>
      <w:r w:rsidRPr="00D37F2E">
        <w:rPr>
          <w:rFonts w:cs="Arial"/>
          <w:lang w:val="fr-FR"/>
        </w:rPr>
        <w:t>mm.</w:t>
      </w:r>
      <w:proofErr w:type="spellEnd"/>
      <w:r w:rsidRPr="00D37F2E">
        <w:rPr>
          <w:rFonts w:cs="Arial"/>
          <w:lang w:val="fr-FR"/>
        </w:rPr>
        <w:t xml:space="preserve"> (L'éclairage est fourni par des tiers et doit être conforme aux directives afin que les brosses ne puissent pas être endommagées.)</w:t>
      </w:r>
    </w:p>
    <w:bookmarkEnd w:id="0"/>
    <w:p w14:paraId="64EF0503" w14:textId="0FFF2111" w:rsidR="00EC48A1" w:rsidRDefault="00EC48A1" w:rsidP="00EC48A1">
      <w:pPr>
        <w:tabs>
          <w:tab w:val="left" w:pos="-487"/>
          <w:tab w:val="left" w:pos="1843"/>
          <w:tab w:val="left" w:pos="2127"/>
        </w:tabs>
        <w:suppressAutoHyphens/>
        <w:spacing w:line="220" w:lineRule="exact"/>
        <w:ind w:left="1843" w:hanging="1843"/>
        <w:rPr>
          <w:lang w:val="fr-FR"/>
        </w:rPr>
      </w:pPr>
    </w:p>
    <w:p w14:paraId="5CD65CBB" w14:textId="77777777" w:rsidR="00EC48A1" w:rsidRPr="00E00681" w:rsidRDefault="00EC48A1" w:rsidP="00EC48A1">
      <w:pPr>
        <w:tabs>
          <w:tab w:val="left" w:pos="-487"/>
          <w:tab w:val="left" w:pos="1843"/>
          <w:tab w:val="left" w:pos="2127"/>
        </w:tabs>
        <w:suppressAutoHyphens/>
        <w:spacing w:line="220" w:lineRule="exact"/>
        <w:ind w:left="1843" w:hanging="1843"/>
        <w:rPr>
          <w:lang w:val="fr-FR"/>
        </w:rPr>
      </w:pPr>
      <w:r w:rsidRPr="00E00681">
        <w:rPr>
          <w:lang w:val="fr-FR"/>
        </w:rPr>
        <w:t>L’éclairage est commandé internement par l’interrupteur On/Off de la porte carrousel.</w:t>
      </w:r>
    </w:p>
    <w:p w14:paraId="265CF9D3" w14:textId="77777777" w:rsidR="00EC48A1" w:rsidRPr="00437EF8" w:rsidRDefault="00EC48A1" w:rsidP="00766DC5">
      <w:pPr>
        <w:tabs>
          <w:tab w:val="left" w:pos="-487"/>
          <w:tab w:val="left" w:pos="0"/>
          <w:tab w:val="left" w:pos="2127"/>
        </w:tabs>
        <w:suppressAutoHyphens/>
        <w:spacing w:line="220" w:lineRule="exact"/>
        <w:rPr>
          <w:lang w:val="fr-FR"/>
        </w:rPr>
      </w:pPr>
    </w:p>
    <w:p w14:paraId="3023B634" w14:textId="77777777" w:rsidR="00766DC5" w:rsidRPr="00D94CC8" w:rsidRDefault="00766DC5" w:rsidP="00766DC5">
      <w:pPr>
        <w:tabs>
          <w:tab w:val="left" w:pos="-487"/>
          <w:tab w:val="left" w:pos="1843"/>
          <w:tab w:val="left" w:pos="2127"/>
        </w:tabs>
        <w:suppressAutoHyphens/>
        <w:spacing w:line="220" w:lineRule="exact"/>
        <w:ind w:left="1843" w:hanging="1843"/>
        <w:jc w:val="center"/>
        <w:rPr>
          <w:lang w:val="fr-BE"/>
        </w:rPr>
      </w:pPr>
      <w:r w:rsidRPr="00D94CC8">
        <w:rPr>
          <w:lang w:val="fr-BE"/>
        </w:rPr>
        <w:t>_____________________________</w:t>
      </w:r>
    </w:p>
    <w:p w14:paraId="6511C87F" w14:textId="77777777" w:rsidR="00766DC5" w:rsidRPr="00D94CC8" w:rsidRDefault="00766DC5" w:rsidP="00766DC5">
      <w:pPr>
        <w:tabs>
          <w:tab w:val="left" w:pos="-487"/>
          <w:tab w:val="left" w:pos="2127"/>
        </w:tabs>
        <w:suppressAutoHyphens/>
        <w:spacing w:line="220" w:lineRule="exact"/>
        <w:rPr>
          <w:b/>
          <w:color w:val="FF0000"/>
          <w:lang w:val="fr-BE"/>
        </w:rPr>
      </w:pPr>
    </w:p>
    <w:p w14:paraId="7645A7A5" w14:textId="77777777" w:rsidR="00766DC5" w:rsidRPr="00291B1B" w:rsidRDefault="00766DC5" w:rsidP="00766DC5">
      <w:pPr>
        <w:tabs>
          <w:tab w:val="left" w:pos="-487"/>
          <w:tab w:val="left" w:pos="2127"/>
        </w:tabs>
        <w:suppressAutoHyphens/>
        <w:spacing w:line="220" w:lineRule="exact"/>
        <w:rPr>
          <w:b/>
          <w:lang w:val="fr-BE"/>
        </w:rPr>
      </w:pPr>
      <w:r w:rsidRPr="00291B1B">
        <w:rPr>
          <w:b/>
          <w:color w:val="FF0000"/>
          <w:lang w:val="fr-BE"/>
        </w:rPr>
        <w:t xml:space="preserve">Options </w:t>
      </w:r>
      <w:r>
        <w:rPr>
          <w:b/>
          <w:color w:val="FF0000"/>
          <w:lang w:val="fr-BE"/>
        </w:rPr>
        <w:t xml:space="preserve">éventuelles </w:t>
      </w:r>
      <w:r w:rsidRPr="00291B1B">
        <w:rPr>
          <w:b/>
          <w:color w:val="FF0000"/>
          <w:lang w:val="fr-BE"/>
        </w:rPr>
        <w:t>à définir par vous:</w:t>
      </w:r>
    </w:p>
    <w:p w14:paraId="693D5A47" w14:textId="77777777" w:rsidR="00766DC5" w:rsidRPr="00291B1B" w:rsidRDefault="00766DC5" w:rsidP="00766DC5">
      <w:pPr>
        <w:tabs>
          <w:tab w:val="left" w:pos="-487"/>
          <w:tab w:val="left" w:pos="2127"/>
        </w:tabs>
        <w:suppressAutoHyphens/>
        <w:spacing w:line="220" w:lineRule="exact"/>
        <w:rPr>
          <w:lang w:val="fr-BE"/>
        </w:rPr>
      </w:pPr>
    </w:p>
    <w:p w14:paraId="71BD4103" w14:textId="77777777" w:rsidR="00766DC5" w:rsidRPr="00AB7984" w:rsidRDefault="00766DC5" w:rsidP="00766DC5">
      <w:pPr>
        <w:tabs>
          <w:tab w:val="left" w:pos="-487"/>
          <w:tab w:val="left" w:pos="1843"/>
          <w:tab w:val="left" w:pos="2127"/>
        </w:tabs>
        <w:suppressAutoHyphens/>
        <w:spacing w:line="220" w:lineRule="exact"/>
        <w:ind w:left="1843" w:hanging="1843"/>
        <w:rPr>
          <w:lang w:val="fr-FR"/>
        </w:rPr>
      </w:pPr>
      <w:r w:rsidRPr="00AB7984">
        <w:rPr>
          <w:color w:val="FF0000"/>
          <w:lang w:val="fr-FR"/>
        </w:rPr>
        <w:t>Cadre rond en Inox au sol:</w:t>
      </w:r>
    </w:p>
    <w:p w14:paraId="6FAD2532" w14:textId="77777777" w:rsidR="00F72BEB" w:rsidRDefault="00EC48A1" w:rsidP="00EC48A1">
      <w:pPr>
        <w:tabs>
          <w:tab w:val="left" w:pos="-487"/>
          <w:tab w:val="left" w:pos="0"/>
          <w:tab w:val="left" w:pos="2127"/>
        </w:tabs>
        <w:suppressAutoHyphens/>
        <w:spacing w:line="220" w:lineRule="exact"/>
        <w:rPr>
          <w:rFonts w:cs="Arial"/>
          <w:lang w:val="fr-FR"/>
        </w:rPr>
      </w:pPr>
      <w:r w:rsidRPr="00313D2A">
        <w:rPr>
          <w:rFonts w:cs="Arial"/>
          <w:lang w:val="fr-FR"/>
        </w:rPr>
        <w:t xml:space="preserve">Ce cadre forme une base lorsque la porte </w:t>
      </w:r>
      <w:r>
        <w:rPr>
          <w:rFonts w:cs="Arial"/>
          <w:lang w:val="fr-FR"/>
        </w:rPr>
        <w:t>t</w:t>
      </w:r>
      <w:r w:rsidRPr="00313D2A">
        <w:rPr>
          <w:rFonts w:cs="Arial"/>
          <w:lang w:val="fr-FR"/>
        </w:rPr>
        <w:t xml:space="preserve">ourniquet est positionné à moitié sur un sol intérieur et à moitié sur un sol extérieur. Le cadre rond se compose d’un tube en inox au diamètre de la porte </w:t>
      </w:r>
      <w:r>
        <w:rPr>
          <w:rFonts w:cs="Arial"/>
          <w:lang w:val="fr-FR"/>
        </w:rPr>
        <w:t>t</w:t>
      </w:r>
      <w:r w:rsidRPr="00313D2A">
        <w:rPr>
          <w:rFonts w:cs="Arial"/>
          <w:lang w:val="fr-FR"/>
        </w:rPr>
        <w:t xml:space="preserve">ourniquet. </w:t>
      </w:r>
      <w:r w:rsidRPr="00D37F2E">
        <w:rPr>
          <w:rFonts w:cs="Arial"/>
          <w:lang w:val="fr-FR"/>
        </w:rPr>
        <w:t xml:space="preserve">L'anneau de sol est fourni, installé et ajusté par le fournisseur. </w:t>
      </w:r>
    </w:p>
    <w:p w14:paraId="7BF4CCF7" w14:textId="16FFD578" w:rsidR="00EC48A1" w:rsidRPr="00313D2A" w:rsidRDefault="00EC48A1" w:rsidP="00EC48A1">
      <w:pPr>
        <w:tabs>
          <w:tab w:val="left" w:pos="-487"/>
          <w:tab w:val="left" w:pos="0"/>
          <w:tab w:val="left" w:pos="2127"/>
        </w:tabs>
        <w:suppressAutoHyphens/>
        <w:spacing w:line="220" w:lineRule="exact"/>
        <w:rPr>
          <w:rFonts w:cs="Arial"/>
          <w:lang w:val="fr-BE"/>
        </w:rPr>
      </w:pPr>
      <w:r w:rsidRPr="00D37F2E">
        <w:rPr>
          <w:rFonts w:cs="Arial"/>
          <w:lang w:val="fr-FR"/>
        </w:rPr>
        <w:t>Le remplissage supplémentaire pour obtenir un sol lisse (chape) est fourni par des tiers.</w:t>
      </w:r>
    </w:p>
    <w:p w14:paraId="68531E38" w14:textId="77777777" w:rsidR="00766DC5" w:rsidRDefault="00766DC5" w:rsidP="00766DC5">
      <w:pPr>
        <w:tabs>
          <w:tab w:val="left" w:pos="-487"/>
          <w:tab w:val="left" w:pos="2127"/>
        </w:tabs>
        <w:suppressAutoHyphens/>
        <w:spacing w:line="220" w:lineRule="exact"/>
        <w:rPr>
          <w:b/>
          <w:color w:val="FF0000"/>
          <w:lang w:val="fr-FR"/>
        </w:rPr>
      </w:pPr>
    </w:p>
    <w:p w14:paraId="57BB2FDF" w14:textId="77777777" w:rsidR="00766DC5" w:rsidRPr="00211FA6" w:rsidRDefault="00766DC5" w:rsidP="00766DC5">
      <w:pPr>
        <w:tabs>
          <w:tab w:val="left" w:pos="-487"/>
          <w:tab w:val="left" w:pos="1843"/>
          <w:tab w:val="left" w:pos="2127"/>
        </w:tabs>
        <w:suppressAutoHyphens/>
        <w:spacing w:line="220" w:lineRule="exact"/>
        <w:ind w:left="1843" w:hanging="1843"/>
        <w:rPr>
          <w:lang w:val="fr-FR"/>
        </w:rPr>
      </w:pPr>
      <w:r w:rsidRPr="00211FA6">
        <w:rPr>
          <w:color w:val="FF0000"/>
          <w:lang w:val="fr-FR"/>
        </w:rPr>
        <w:lastRenderedPageBreak/>
        <w:t xml:space="preserve">Portes de nuit </w:t>
      </w:r>
      <w:r>
        <w:rPr>
          <w:color w:val="FF0000"/>
          <w:lang w:val="fr-FR"/>
        </w:rPr>
        <w:t>M</w:t>
      </w:r>
      <w:r w:rsidRPr="00211FA6">
        <w:rPr>
          <w:color w:val="FF0000"/>
          <w:lang w:val="fr-FR"/>
        </w:rPr>
        <w:t>anuel</w:t>
      </w:r>
      <w:r>
        <w:rPr>
          <w:color w:val="FF0000"/>
          <w:lang w:val="fr-FR"/>
        </w:rPr>
        <w:t>les</w:t>
      </w:r>
      <w:r w:rsidRPr="00211FA6">
        <w:rPr>
          <w:color w:val="FF0000"/>
          <w:lang w:val="fr-FR"/>
        </w:rPr>
        <w:t>:</w:t>
      </w:r>
    </w:p>
    <w:p w14:paraId="43285C92" w14:textId="5852C436" w:rsidR="00766DC5" w:rsidRDefault="00766DC5" w:rsidP="00766DC5">
      <w:pPr>
        <w:tabs>
          <w:tab w:val="left" w:pos="-487"/>
          <w:tab w:val="left" w:pos="0"/>
          <w:tab w:val="left" w:pos="2127"/>
        </w:tabs>
        <w:suppressAutoHyphens/>
        <w:spacing w:line="220" w:lineRule="exact"/>
        <w:rPr>
          <w:lang w:val="fr-FR"/>
        </w:rPr>
      </w:pPr>
      <w:r>
        <w:rPr>
          <w:lang w:val="fr-FR"/>
        </w:rPr>
        <w:t>Au moyen de p</w:t>
      </w:r>
      <w:r w:rsidRPr="00211FA6">
        <w:rPr>
          <w:lang w:val="fr-FR"/>
        </w:rPr>
        <w:t>ortes cintrées à commande manuelle coulissants devant les parois</w:t>
      </w:r>
      <w:r>
        <w:rPr>
          <w:lang w:val="fr-FR"/>
        </w:rPr>
        <w:t xml:space="preserve"> cintrées extérieures. Ces portes se verrouillent par une demi-espagnolette dans le sol (avec béquille amovible) et une serrure spéciale à crochet avec euro cylindre standard.</w:t>
      </w:r>
    </w:p>
    <w:p w14:paraId="7A3E32A4" w14:textId="3F29B46A" w:rsidR="00C41002" w:rsidRDefault="00C41002" w:rsidP="00766DC5">
      <w:pPr>
        <w:tabs>
          <w:tab w:val="left" w:pos="-487"/>
          <w:tab w:val="left" w:pos="0"/>
          <w:tab w:val="left" w:pos="2127"/>
        </w:tabs>
        <w:suppressAutoHyphens/>
        <w:spacing w:line="220" w:lineRule="exact"/>
        <w:rPr>
          <w:lang w:val="fr-FR"/>
        </w:rPr>
      </w:pPr>
    </w:p>
    <w:p w14:paraId="66934250" w14:textId="77777777" w:rsidR="00C41002" w:rsidRPr="00313D2A" w:rsidRDefault="00C41002" w:rsidP="00C41002">
      <w:pPr>
        <w:tabs>
          <w:tab w:val="left" w:pos="-487"/>
          <w:tab w:val="left" w:pos="2127"/>
        </w:tabs>
        <w:suppressAutoHyphens/>
        <w:spacing w:line="220" w:lineRule="exact"/>
        <w:rPr>
          <w:rFonts w:cs="Arial"/>
          <w:lang w:val="fr-BE"/>
        </w:rPr>
      </w:pPr>
      <w:r w:rsidRPr="00313D2A">
        <w:rPr>
          <w:rFonts w:cs="Arial"/>
          <w:color w:val="FF0000"/>
          <w:lang w:val="fr-BE"/>
        </w:rPr>
        <w:t xml:space="preserve">Paillasson: </w:t>
      </w:r>
    </w:p>
    <w:p w14:paraId="3A63DAF1" w14:textId="7F2AC5A6" w:rsidR="00C41002" w:rsidRDefault="00C41002" w:rsidP="00C41002">
      <w:pPr>
        <w:tabs>
          <w:tab w:val="left" w:pos="-487"/>
          <w:tab w:val="left" w:pos="0"/>
          <w:tab w:val="left" w:pos="2127"/>
        </w:tabs>
        <w:suppressAutoHyphens/>
        <w:spacing w:line="220" w:lineRule="exact"/>
        <w:rPr>
          <w:rFonts w:cs="Arial"/>
          <w:lang w:val="fr-FR"/>
        </w:rPr>
      </w:pPr>
      <w:r w:rsidRPr="00313D2A">
        <w:rPr>
          <w:rFonts w:cs="Arial"/>
          <w:lang w:val="fr-FR"/>
        </w:rPr>
        <w:t>Un paillasson séchant fabrication E</w:t>
      </w:r>
      <w:r>
        <w:rPr>
          <w:rFonts w:cs="Arial"/>
          <w:lang w:val="fr-FR"/>
        </w:rPr>
        <w:t>mco</w:t>
      </w:r>
      <w:r w:rsidRPr="00313D2A">
        <w:rPr>
          <w:rFonts w:cs="Arial"/>
          <w:lang w:val="fr-FR"/>
        </w:rPr>
        <w:t>, type Diplomate 5</w:t>
      </w:r>
      <w:r>
        <w:rPr>
          <w:rFonts w:cs="Arial"/>
          <w:lang w:val="fr-FR"/>
        </w:rPr>
        <w:t>22</w:t>
      </w:r>
      <w:r w:rsidRPr="00313D2A">
        <w:rPr>
          <w:rFonts w:cs="Arial"/>
          <w:lang w:val="fr-FR"/>
        </w:rPr>
        <w:t xml:space="preserve"> R - ou équivalent -, à la mesure du diamètre de la porte </w:t>
      </w:r>
      <w:r>
        <w:rPr>
          <w:rFonts w:cs="Arial"/>
          <w:lang w:val="fr-FR"/>
        </w:rPr>
        <w:t>rotative</w:t>
      </w:r>
      <w:r w:rsidRPr="00313D2A">
        <w:rPr>
          <w:rFonts w:cs="Arial"/>
          <w:lang w:val="fr-FR"/>
        </w:rPr>
        <w:t>. Le Diplomate 5</w:t>
      </w:r>
      <w:r>
        <w:rPr>
          <w:rFonts w:cs="Arial"/>
          <w:lang w:val="fr-FR"/>
        </w:rPr>
        <w:t>22</w:t>
      </w:r>
      <w:r w:rsidRPr="00313D2A">
        <w:rPr>
          <w:rFonts w:cs="Arial"/>
          <w:lang w:val="fr-FR"/>
        </w:rPr>
        <w:t xml:space="preserve"> R est un paillasson très résistant et enroulable. Les profilés  en aluminium avec isolation phonique en sous-face, ont au-dessus un revêtement en bande de </w:t>
      </w:r>
      <w:proofErr w:type="spellStart"/>
      <w:r w:rsidRPr="00313D2A">
        <w:rPr>
          <w:rFonts w:cs="Arial"/>
          <w:lang w:val="fr-FR"/>
        </w:rPr>
        <w:t>reps</w:t>
      </w:r>
      <w:proofErr w:type="spellEnd"/>
      <w:r w:rsidRPr="00313D2A">
        <w:rPr>
          <w:rFonts w:cs="Arial"/>
          <w:lang w:val="fr-FR"/>
        </w:rPr>
        <w:t xml:space="preserve"> gros denier, résistant à l’usure, imputrescible et absorbant. (Propriété antidérapante R11 selon DIN 51130). Couleurs standards: gris, anthracite</w:t>
      </w:r>
      <w:r>
        <w:rPr>
          <w:rFonts w:cs="Arial"/>
          <w:lang w:val="fr-FR"/>
        </w:rPr>
        <w:t xml:space="preserve"> ou</w:t>
      </w:r>
      <w:r w:rsidRPr="00313D2A">
        <w:rPr>
          <w:rFonts w:cs="Arial"/>
          <w:lang w:val="fr-FR"/>
        </w:rPr>
        <w:t xml:space="preserve"> beige. </w:t>
      </w:r>
    </w:p>
    <w:p w14:paraId="23D32E43" w14:textId="77777777" w:rsidR="00C41002" w:rsidRDefault="00C41002" w:rsidP="00C41002">
      <w:pPr>
        <w:tabs>
          <w:tab w:val="left" w:pos="-487"/>
          <w:tab w:val="left" w:pos="0"/>
          <w:tab w:val="left" w:pos="2127"/>
        </w:tabs>
        <w:suppressAutoHyphens/>
        <w:spacing w:line="220" w:lineRule="exact"/>
        <w:rPr>
          <w:rFonts w:cs="Arial"/>
          <w:lang w:val="fr-FR"/>
        </w:rPr>
      </w:pPr>
      <w:r w:rsidRPr="00E92D06">
        <w:rPr>
          <w:rFonts w:cs="Arial"/>
          <w:lang w:val="fr-FR"/>
        </w:rPr>
        <w:t xml:space="preserve">Le tapis convient à une installation intérieure et extérieure couverte. </w:t>
      </w:r>
    </w:p>
    <w:p w14:paraId="77A28A97" w14:textId="77777777" w:rsidR="00C41002" w:rsidRDefault="00C41002" w:rsidP="00C41002">
      <w:pPr>
        <w:tabs>
          <w:tab w:val="left" w:pos="-487"/>
          <w:tab w:val="left" w:pos="0"/>
          <w:tab w:val="left" w:pos="2127"/>
        </w:tabs>
        <w:suppressAutoHyphens/>
        <w:spacing w:line="220" w:lineRule="exact"/>
        <w:rPr>
          <w:rFonts w:cs="Arial"/>
          <w:lang w:val="fr-FR"/>
        </w:rPr>
      </w:pPr>
      <w:r w:rsidRPr="00E92D06">
        <w:rPr>
          <w:rFonts w:cs="Arial"/>
          <w:lang w:val="fr-FR"/>
        </w:rPr>
        <w:t xml:space="preserve">Le </w:t>
      </w:r>
      <w:r>
        <w:rPr>
          <w:rFonts w:cs="Arial"/>
          <w:lang w:val="fr-FR"/>
        </w:rPr>
        <w:t>paillasson</w:t>
      </w:r>
      <w:r w:rsidRPr="00E92D06">
        <w:rPr>
          <w:rFonts w:cs="Arial"/>
          <w:lang w:val="fr-FR"/>
        </w:rPr>
        <w:t xml:space="preserve"> est extrêmement résilient et convient aux passages en fauteuils roulants, enfants et / ou caddies et chariots de transport.</w:t>
      </w:r>
    </w:p>
    <w:p w14:paraId="31ABC349" w14:textId="77777777" w:rsidR="00C41002" w:rsidRDefault="00C41002" w:rsidP="00C41002">
      <w:pPr>
        <w:tabs>
          <w:tab w:val="left" w:pos="-487"/>
          <w:tab w:val="left" w:pos="0"/>
          <w:tab w:val="left" w:pos="2127"/>
        </w:tabs>
        <w:suppressAutoHyphens/>
        <w:spacing w:line="220" w:lineRule="exact"/>
        <w:rPr>
          <w:rFonts w:cs="Arial"/>
          <w:lang w:val="fr-FR"/>
        </w:rPr>
      </w:pPr>
    </w:p>
    <w:p w14:paraId="256F87E3" w14:textId="77777777" w:rsidR="00C41002" w:rsidRDefault="00C41002" w:rsidP="00C41002">
      <w:pPr>
        <w:tabs>
          <w:tab w:val="left" w:pos="-487"/>
          <w:tab w:val="left" w:pos="0"/>
          <w:tab w:val="left" w:pos="2127"/>
        </w:tabs>
        <w:suppressAutoHyphens/>
        <w:spacing w:line="220" w:lineRule="exact"/>
        <w:rPr>
          <w:rFonts w:cs="Arial"/>
          <w:lang w:val="fr-FR"/>
        </w:rPr>
      </w:pPr>
      <w:r w:rsidRPr="00E92D06">
        <w:rPr>
          <w:rFonts w:cs="Arial"/>
          <w:lang w:val="fr-FR"/>
        </w:rPr>
        <w:t xml:space="preserve">Le tapis </w:t>
      </w:r>
      <w:proofErr w:type="spellStart"/>
      <w:r>
        <w:rPr>
          <w:rFonts w:cs="Arial"/>
          <w:lang w:val="fr-FR"/>
        </w:rPr>
        <w:t>sechant</w:t>
      </w:r>
      <w:proofErr w:type="spellEnd"/>
      <w:r w:rsidRPr="00E92D06">
        <w:rPr>
          <w:rFonts w:cs="Arial"/>
          <w:lang w:val="fr-FR"/>
        </w:rPr>
        <w:t xml:space="preserve"> répond au moins aux normes et réglementations suivantes:</w:t>
      </w:r>
    </w:p>
    <w:p w14:paraId="42BCC411" w14:textId="77777777" w:rsidR="00C41002" w:rsidRDefault="00C41002" w:rsidP="00C41002">
      <w:pPr>
        <w:tabs>
          <w:tab w:val="left" w:pos="-487"/>
          <w:tab w:val="left" w:pos="0"/>
          <w:tab w:val="left" w:pos="2127"/>
        </w:tabs>
        <w:suppressAutoHyphens/>
        <w:spacing w:line="220" w:lineRule="exact"/>
        <w:rPr>
          <w:rFonts w:cs="Arial"/>
          <w:lang w:val="fr-FR"/>
        </w:rPr>
      </w:pPr>
      <w:r w:rsidRPr="00E92D06">
        <w:rPr>
          <w:rFonts w:cs="Arial"/>
          <w:lang w:val="fr-FR"/>
        </w:rPr>
        <w:t>- la distance du profil pour les portes tournantes est de 3 mm (selon CE-EN 16005)</w:t>
      </w:r>
    </w:p>
    <w:p w14:paraId="5EBA8748" w14:textId="77777777" w:rsidR="00C41002" w:rsidRDefault="00C41002" w:rsidP="00C41002">
      <w:pPr>
        <w:tabs>
          <w:tab w:val="left" w:pos="-487"/>
          <w:tab w:val="left" w:pos="0"/>
          <w:tab w:val="left" w:pos="2127"/>
        </w:tabs>
        <w:suppressAutoHyphens/>
        <w:spacing w:line="220" w:lineRule="exact"/>
        <w:rPr>
          <w:rFonts w:cs="Arial"/>
          <w:lang w:val="fr-FR"/>
        </w:rPr>
      </w:pPr>
      <w:r w:rsidRPr="00E92D06">
        <w:rPr>
          <w:rFonts w:cs="Arial"/>
          <w:lang w:val="fr-FR"/>
        </w:rPr>
        <w:t>- propriétés antidérapantes selon CE-EN 13893 (propriété R11 selon DIN 51130)</w:t>
      </w:r>
    </w:p>
    <w:p w14:paraId="34E4BD75" w14:textId="77777777" w:rsidR="00C41002" w:rsidRDefault="00C41002" w:rsidP="00C41002">
      <w:pPr>
        <w:tabs>
          <w:tab w:val="left" w:pos="-487"/>
          <w:tab w:val="left" w:pos="0"/>
          <w:tab w:val="left" w:pos="2127"/>
        </w:tabs>
        <w:suppressAutoHyphens/>
        <w:spacing w:line="220" w:lineRule="exact"/>
        <w:rPr>
          <w:rFonts w:cs="Arial"/>
          <w:lang w:val="fr-FR"/>
        </w:rPr>
      </w:pPr>
      <w:r w:rsidRPr="00E92D06">
        <w:rPr>
          <w:rFonts w:cs="Arial"/>
          <w:lang w:val="fr-FR"/>
        </w:rPr>
        <w:t xml:space="preserve">- Testé TÜV: </w:t>
      </w:r>
      <w:proofErr w:type="spellStart"/>
      <w:r>
        <w:rPr>
          <w:rFonts w:cs="Arial"/>
          <w:lang w:val="fr-FR"/>
        </w:rPr>
        <w:t>product</w:t>
      </w:r>
      <w:proofErr w:type="spellEnd"/>
      <w:r>
        <w:rPr>
          <w:rFonts w:cs="Arial"/>
          <w:lang w:val="fr-FR"/>
        </w:rPr>
        <w:t xml:space="preserve"> </w:t>
      </w:r>
      <w:proofErr w:type="spellStart"/>
      <w:r>
        <w:rPr>
          <w:rFonts w:cs="Arial"/>
          <w:lang w:val="fr-FR"/>
        </w:rPr>
        <w:t>interior</w:t>
      </w:r>
      <w:proofErr w:type="spellEnd"/>
      <w:r w:rsidRPr="00E92D06">
        <w:rPr>
          <w:rFonts w:cs="Arial"/>
          <w:lang w:val="fr-FR"/>
        </w:rPr>
        <w:t xml:space="preserve"> (standard)</w:t>
      </w:r>
    </w:p>
    <w:p w14:paraId="46450559" w14:textId="77777777" w:rsidR="00C41002" w:rsidRDefault="00C41002" w:rsidP="00C41002">
      <w:pPr>
        <w:tabs>
          <w:tab w:val="left" w:pos="-487"/>
          <w:tab w:val="left" w:pos="2127"/>
        </w:tabs>
        <w:suppressAutoHyphens/>
        <w:spacing w:line="220" w:lineRule="exact"/>
      </w:pPr>
      <w:r>
        <w:t xml:space="preserve">- BREEAM </w:t>
      </w:r>
      <w:proofErr w:type="spellStart"/>
      <w:r>
        <w:t>Exemplary</w:t>
      </w:r>
      <w:proofErr w:type="spellEnd"/>
      <w:r>
        <w:t xml:space="preserve"> level</w:t>
      </w:r>
    </w:p>
    <w:p w14:paraId="60EB0AFC" w14:textId="77777777" w:rsidR="00C41002" w:rsidRDefault="00C41002" w:rsidP="00C41002">
      <w:pPr>
        <w:tabs>
          <w:tab w:val="left" w:pos="-487"/>
          <w:tab w:val="left" w:pos="0"/>
          <w:tab w:val="left" w:pos="2127"/>
        </w:tabs>
        <w:suppressAutoHyphens/>
        <w:spacing w:line="220" w:lineRule="exact"/>
        <w:rPr>
          <w:rFonts w:cs="Arial"/>
          <w:lang w:val="fr-FR"/>
        </w:rPr>
      </w:pPr>
      <w:r w:rsidRPr="00E92D06">
        <w:rPr>
          <w:rFonts w:cs="Arial"/>
          <w:lang w:val="fr-FR"/>
        </w:rPr>
        <w:t>- Législation COV belge et française</w:t>
      </w:r>
    </w:p>
    <w:p w14:paraId="341155B7" w14:textId="77777777" w:rsidR="00C41002" w:rsidRDefault="00C41002" w:rsidP="00C41002">
      <w:pPr>
        <w:tabs>
          <w:tab w:val="left" w:pos="-487"/>
          <w:tab w:val="left" w:pos="0"/>
          <w:tab w:val="left" w:pos="2127"/>
        </w:tabs>
        <w:suppressAutoHyphens/>
        <w:spacing w:line="220" w:lineRule="exact"/>
        <w:rPr>
          <w:rFonts w:cs="Arial"/>
          <w:lang w:val="fr-FR"/>
        </w:rPr>
      </w:pPr>
    </w:p>
    <w:p w14:paraId="1812241A" w14:textId="77777777" w:rsidR="00C41002" w:rsidRPr="00313D2A" w:rsidRDefault="00C41002" w:rsidP="00C41002">
      <w:pPr>
        <w:tabs>
          <w:tab w:val="left" w:pos="-487"/>
          <w:tab w:val="left" w:pos="0"/>
          <w:tab w:val="left" w:pos="2127"/>
        </w:tabs>
        <w:suppressAutoHyphens/>
        <w:spacing w:line="220" w:lineRule="exact"/>
        <w:rPr>
          <w:rFonts w:cs="Arial"/>
          <w:lang w:val="fr-FR"/>
        </w:rPr>
      </w:pPr>
      <w:r w:rsidRPr="00313D2A">
        <w:rPr>
          <w:rFonts w:cs="Arial"/>
          <w:lang w:val="fr-FR"/>
        </w:rPr>
        <w:t xml:space="preserve">Le sol fini dans le </w:t>
      </w:r>
      <w:r>
        <w:rPr>
          <w:rFonts w:cs="Arial"/>
          <w:lang w:val="fr-FR"/>
        </w:rPr>
        <w:t>t</w:t>
      </w:r>
      <w:r w:rsidRPr="00313D2A">
        <w:rPr>
          <w:rFonts w:cs="Arial"/>
          <w:lang w:val="fr-FR"/>
        </w:rPr>
        <w:t xml:space="preserve">ourniquet doit être </w:t>
      </w:r>
      <w:r>
        <w:rPr>
          <w:rFonts w:cs="Arial"/>
          <w:lang w:val="fr-FR"/>
        </w:rPr>
        <w:t>22</w:t>
      </w:r>
      <w:r w:rsidRPr="00313D2A">
        <w:rPr>
          <w:rFonts w:cs="Arial"/>
          <w:lang w:val="fr-FR"/>
        </w:rPr>
        <w:t>mm plus bas que le sol en dehors du cadre rond en Inox.</w:t>
      </w:r>
    </w:p>
    <w:p w14:paraId="3DFB23A5" w14:textId="7EE051B1" w:rsidR="00C41002" w:rsidRDefault="00C41002" w:rsidP="00766DC5">
      <w:pPr>
        <w:tabs>
          <w:tab w:val="left" w:pos="-487"/>
          <w:tab w:val="left" w:pos="0"/>
          <w:tab w:val="left" w:pos="2127"/>
        </w:tabs>
        <w:suppressAutoHyphens/>
        <w:spacing w:line="220" w:lineRule="exact"/>
        <w:rPr>
          <w:lang w:val="fr-FR"/>
        </w:rPr>
      </w:pPr>
    </w:p>
    <w:p w14:paraId="556166B5" w14:textId="77777777" w:rsidR="004E20D5" w:rsidRDefault="004E20D5" w:rsidP="00C41002">
      <w:pPr>
        <w:tabs>
          <w:tab w:val="left" w:pos="-487"/>
          <w:tab w:val="left" w:pos="2127"/>
        </w:tabs>
        <w:suppressAutoHyphens/>
        <w:spacing w:line="220" w:lineRule="exact"/>
        <w:rPr>
          <w:color w:val="FF0000"/>
          <w:lang w:val="fr-BE"/>
        </w:rPr>
      </w:pPr>
    </w:p>
    <w:p w14:paraId="128FAB17" w14:textId="77777777" w:rsidR="004E20D5" w:rsidRPr="00E92D06" w:rsidRDefault="004E20D5" w:rsidP="004E20D5">
      <w:pPr>
        <w:tabs>
          <w:tab w:val="left" w:pos="-487"/>
          <w:tab w:val="left" w:pos="0"/>
          <w:tab w:val="left" w:pos="2127"/>
        </w:tabs>
        <w:suppressAutoHyphens/>
        <w:spacing w:line="220" w:lineRule="exact"/>
        <w:rPr>
          <w:rFonts w:cs="Arial"/>
          <w:color w:val="FF0000"/>
          <w:lang w:val="fr-FR"/>
        </w:rPr>
      </w:pPr>
      <w:r w:rsidRPr="00E92D06">
        <w:rPr>
          <w:rFonts w:cs="Arial"/>
          <w:color w:val="FF0000"/>
          <w:lang w:val="fr-FR"/>
        </w:rPr>
        <w:t>Pack supplémentaire de fonctions de sécurité - CE Plus:</w:t>
      </w:r>
    </w:p>
    <w:p w14:paraId="2CA33EB0" w14:textId="77777777" w:rsidR="004E20D5" w:rsidRPr="00E92D06" w:rsidRDefault="004E20D5" w:rsidP="004E20D5">
      <w:pPr>
        <w:tabs>
          <w:tab w:val="left" w:pos="-487"/>
          <w:tab w:val="left" w:pos="0"/>
          <w:tab w:val="left" w:pos="2127"/>
        </w:tabs>
        <w:suppressAutoHyphens/>
        <w:spacing w:line="220" w:lineRule="exact"/>
        <w:rPr>
          <w:rFonts w:cs="Arial"/>
          <w:color w:val="FF0000"/>
          <w:lang w:val="fr-FR"/>
        </w:rPr>
      </w:pPr>
      <w:r w:rsidRPr="00E92D06">
        <w:rPr>
          <w:rFonts w:cs="Arial"/>
          <w:color w:val="FF0000"/>
          <w:lang w:val="fr-FR"/>
        </w:rPr>
        <w:t>Remarque: si CE-Plus est utilisé, il n'est pas nécessaire de mentionner séparément les options séparées "Signalisation de verre supplémentaire du cockpit" et "Commutation désactivée".</w:t>
      </w:r>
    </w:p>
    <w:p w14:paraId="0DA8BBA9" w14:textId="77777777" w:rsidR="004E20D5" w:rsidRDefault="004E20D5" w:rsidP="004E20D5">
      <w:pPr>
        <w:tabs>
          <w:tab w:val="left" w:pos="-487"/>
          <w:tab w:val="left" w:pos="2127"/>
        </w:tabs>
        <w:suppressAutoHyphens/>
        <w:spacing w:line="220" w:lineRule="exact"/>
        <w:rPr>
          <w:rFonts w:cs="Arial"/>
          <w:lang w:val="fr-BE"/>
        </w:rPr>
      </w:pPr>
      <w:r w:rsidRPr="00E92D06">
        <w:rPr>
          <w:rFonts w:cs="Arial"/>
          <w:lang w:val="fr-BE"/>
        </w:rPr>
        <w:t>Dans les environnements où passent des personnes nécessitant une attention particulière en matière de sécurité (par exemple, les personnes âgées, les enfants, les personnes handicapées mentales), le fournisseur propose un ensemble de mesures de sécurité supplémentaires pour minimiser les risques de blessures. Ce forfait comprend:</w:t>
      </w:r>
    </w:p>
    <w:p w14:paraId="1D33EE15" w14:textId="77777777" w:rsidR="004E20D5" w:rsidRPr="00F66491" w:rsidRDefault="004E20D5" w:rsidP="004E20D5">
      <w:pPr>
        <w:pStyle w:val="Lijstalinea"/>
        <w:numPr>
          <w:ilvl w:val="0"/>
          <w:numId w:val="3"/>
        </w:numPr>
        <w:tabs>
          <w:tab w:val="left" w:pos="-487"/>
          <w:tab w:val="left" w:pos="2127"/>
        </w:tabs>
        <w:suppressAutoHyphens/>
        <w:spacing w:line="220" w:lineRule="exact"/>
        <w:rPr>
          <w:rFonts w:ascii="Arial" w:hAnsi="Arial" w:cs="Arial"/>
          <w:sz w:val="20"/>
          <w:szCs w:val="20"/>
          <w:lang w:val="fr-BE"/>
        </w:rPr>
      </w:pPr>
      <w:r w:rsidRPr="00F66491">
        <w:rPr>
          <w:rFonts w:ascii="Arial" w:hAnsi="Arial" w:cs="Arial"/>
          <w:sz w:val="20"/>
          <w:szCs w:val="20"/>
          <w:lang w:val="fr-BE"/>
        </w:rPr>
        <w:t>Deux boutons poussoirs supplémentaires pour les personnes handicapées, qui ralentissent la porte tournante après l'activation</w:t>
      </w:r>
    </w:p>
    <w:p w14:paraId="6C414B22" w14:textId="77777777" w:rsidR="004E20D5" w:rsidRPr="00F66491" w:rsidRDefault="004E20D5" w:rsidP="004E20D5">
      <w:pPr>
        <w:pStyle w:val="Lijstalinea"/>
        <w:numPr>
          <w:ilvl w:val="0"/>
          <w:numId w:val="3"/>
        </w:numPr>
        <w:tabs>
          <w:tab w:val="left" w:pos="-487"/>
          <w:tab w:val="left" w:pos="2127"/>
        </w:tabs>
        <w:suppressAutoHyphens/>
        <w:spacing w:line="220" w:lineRule="exact"/>
        <w:rPr>
          <w:rFonts w:ascii="Arial" w:hAnsi="Arial" w:cs="Arial"/>
          <w:sz w:val="20"/>
          <w:szCs w:val="20"/>
          <w:lang w:val="fr-BE"/>
        </w:rPr>
      </w:pPr>
      <w:r w:rsidRPr="00F66491">
        <w:rPr>
          <w:rFonts w:ascii="Arial" w:hAnsi="Arial" w:cs="Arial"/>
          <w:sz w:val="20"/>
          <w:szCs w:val="20"/>
          <w:lang w:val="fr-BE"/>
        </w:rPr>
        <w:t>Des autocollants supplémentaires sur les parois cintrées vitrées pour qu'il ressorte qu'il y a une paroi en verre</w:t>
      </w:r>
    </w:p>
    <w:p w14:paraId="1FEC3756" w14:textId="77777777" w:rsidR="004E20D5" w:rsidRPr="00F66491" w:rsidRDefault="004E20D5" w:rsidP="004E20D5">
      <w:pPr>
        <w:pStyle w:val="Lijstalinea"/>
        <w:numPr>
          <w:ilvl w:val="0"/>
          <w:numId w:val="3"/>
        </w:numPr>
        <w:tabs>
          <w:tab w:val="left" w:pos="-487"/>
          <w:tab w:val="left" w:pos="2127"/>
        </w:tabs>
        <w:suppressAutoHyphens/>
        <w:spacing w:line="220" w:lineRule="exact"/>
        <w:rPr>
          <w:rFonts w:ascii="Arial" w:hAnsi="Arial" w:cs="Arial"/>
          <w:sz w:val="20"/>
          <w:szCs w:val="20"/>
          <w:lang w:val="fr-BE"/>
        </w:rPr>
      </w:pPr>
      <w:r w:rsidRPr="00F66491">
        <w:rPr>
          <w:rFonts w:ascii="Arial" w:hAnsi="Arial" w:cs="Arial"/>
          <w:sz w:val="20"/>
          <w:szCs w:val="20"/>
          <w:lang w:val="fr-BE"/>
        </w:rPr>
        <w:t xml:space="preserve">Capteur supplémentaire "Top Rail </w:t>
      </w:r>
      <w:proofErr w:type="spellStart"/>
      <w:r w:rsidRPr="00F66491">
        <w:rPr>
          <w:rFonts w:ascii="Arial" w:hAnsi="Arial" w:cs="Arial"/>
          <w:sz w:val="20"/>
          <w:szCs w:val="20"/>
          <w:lang w:val="fr-BE"/>
        </w:rPr>
        <w:t>Sensor</w:t>
      </w:r>
      <w:proofErr w:type="spellEnd"/>
      <w:r w:rsidRPr="00F66491">
        <w:rPr>
          <w:rFonts w:ascii="Arial" w:hAnsi="Arial" w:cs="Arial"/>
          <w:sz w:val="20"/>
          <w:szCs w:val="20"/>
          <w:lang w:val="fr-BE"/>
        </w:rPr>
        <w:t>" (TRS) qui détecte lorsque les vantaux de porte sont trop près du le dos / talons des visiteurs sont susceptibles de venir. Le capteur détectera automatiquement ce ralentir la vitesse de rotation des ailes et les arrêter si nécessaire.</w:t>
      </w:r>
      <w:r w:rsidRPr="00F66491">
        <w:rPr>
          <w:rFonts w:ascii="Arial" w:hAnsi="Arial" w:cs="Arial"/>
          <w:sz w:val="20"/>
          <w:szCs w:val="20"/>
          <w:lang w:val="fr-BE"/>
        </w:rPr>
        <w:br/>
        <w:t xml:space="preserve">Autrement dit ce capteur s'assure que la vitesse de rotation est adaptée à la trafic de </w:t>
      </w:r>
      <w:proofErr w:type="spellStart"/>
      <w:r w:rsidRPr="00F66491">
        <w:rPr>
          <w:rFonts w:ascii="Arial" w:hAnsi="Arial" w:cs="Arial"/>
          <w:sz w:val="20"/>
          <w:szCs w:val="20"/>
          <w:lang w:val="fr-BE"/>
        </w:rPr>
        <w:t>passents</w:t>
      </w:r>
      <w:proofErr w:type="spellEnd"/>
      <w:r w:rsidRPr="00F66491">
        <w:rPr>
          <w:rFonts w:ascii="Arial" w:hAnsi="Arial" w:cs="Arial"/>
          <w:sz w:val="20"/>
          <w:szCs w:val="20"/>
          <w:lang w:val="fr-BE"/>
        </w:rPr>
        <w:t>.</w:t>
      </w:r>
    </w:p>
    <w:p w14:paraId="74EFF22C" w14:textId="77777777" w:rsidR="004E20D5" w:rsidRDefault="004E20D5" w:rsidP="00C41002">
      <w:pPr>
        <w:tabs>
          <w:tab w:val="left" w:pos="-487"/>
          <w:tab w:val="left" w:pos="2127"/>
        </w:tabs>
        <w:suppressAutoHyphens/>
        <w:spacing w:line="220" w:lineRule="exact"/>
        <w:rPr>
          <w:color w:val="FF0000"/>
          <w:lang w:val="fr-BE"/>
        </w:rPr>
      </w:pPr>
    </w:p>
    <w:p w14:paraId="59A10D7F" w14:textId="77777777" w:rsidR="004E20D5" w:rsidRDefault="004E20D5" w:rsidP="00C41002">
      <w:pPr>
        <w:tabs>
          <w:tab w:val="left" w:pos="-487"/>
          <w:tab w:val="left" w:pos="2127"/>
        </w:tabs>
        <w:suppressAutoHyphens/>
        <w:spacing w:line="220" w:lineRule="exact"/>
        <w:rPr>
          <w:color w:val="FF0000"/>
          <w:lang w:val="fr-BE"/>
        </w:rPr>
      </w:pPr>
    </w:p>
    <w:p w14:paraId="61CA828F" w14:textId="3F7FEF5E" w:rsidR="00B11257" w:rsidRDefault="00C41002" w:rsidP="00C41002">
      <w:pPr>
        <w:tabs>
          <w:tab w:val="left" w:pos="-487"/>
          <w:tab w:val="left" w:pos="2127"/>
        </w:tabs>
        <w:suppressAutoHyphens/>
        <w:spacing w:line="220" w:lineRule="exact"/>
        <w:rPr>
          <w:lang w:val="fr-BE"/>
        </w:rPr>
      </w:pPr>
      <w:r w:rsidRPr="0052530C">
        <w:rPr>
          <w:color w:val="FF0000"/>
          <w:lang w:val="fr-BE"/>
        </w:rPr>
        <w:t>Signalisation verre</w:t>
      </w:r>
      <w:r>
        <w:rPr>
          <w:color w:val="FF0000"/>
          <w:lang w:val="fr-BE"/>
        </w:rPr>
        <w:t xml:space="preserve"> en plus</w:t>
      </w:r>
      <w:r w:rsidRPr="0052530C">
        <w:rPr>
          <w:color w:val="FF0000"/>
          <w:lang w:val="fr-BE"/>
        </w:rPr>
        <w:t>:</w:t>
      </w:r>
      <w:r w:rsidR="004E20D5">
        <w:rPr>
          <w:color w:val="FF0000"/>
          <w:lang w:val="fr-BE"/>
        </w:rPr>
        <w:t xml:space="preserve"> (Pas </w:t>
      </w:r>
      <w:proofErr w:type="spellStart"/>
      <w:r w:rsidR="004E20D5">
        <w:rPr>
          <w:color w:val="FF0000"/>
          <w:lang w:val="fr-BE"/>
        </w:rPr>
        <w:t>bedoin</w:t>
      </w:r>
      <w:proofErr w:type="spellEnd"/>
      <w:r w:rsidR="004E20D5">
        <w:rPr>
          <w:color w:val="FF0000"/>
          <w:lang w:val="fr-BE"/>
        </w:rPr>
        <w:t xml:space="preserve"> de disposition supplémentaire en cas de Pack CE Plus.) </w:t>
      </w:r>
      <w:r w:rsidRPr="0052530C">
        <w:rPr>
          <w:lang w:val="fr-BE"/>
        </w:rPr>
        <w:t xml:space="preserve"> </w:t>
      </w:r>
    </w:p>
    <w:p w14:paraId="00FE7A29" w14:textId="58A0EBD5" w:rsidR="00C41002" w:rsidRPr="0052530C" w:rsidRDefault="00B11257" w:rsidP="00C41002">
      <w:pPr>
        <w:tabs>
          <w:tab w:val="left" w:pos="-487"/>
          <w:tab w:val="left" w:pos="2127"/>
        </w:tabs>
        <w:suppressAutoHyphens/>
        <w:spacing w:line="220" w:lineRule="exact"/>
        <w:rPr>
          <w:lang w:val="fr-BE"/>
        </w:rPr>
      </w:pPr>
      <w:r>
        <w:rPr>
          <w:lang w:val="fr-BE"/>
        </w:rPr>
        <w:t>P</w:t>
      </w:r>
      <w:r w:rsidR="00C41002" w:rsidRPr="0052530C">
        <w:rPr>
          <w:lang w:val="fr-BE"/>
        </w:rPr>
        <w:t xml:space="preserve">our signaler les parties vitrées </w:t>
      </w:r>
      <w:r w:rsidR="00C41002">
        <w:rPr>
          <w:lang w:val="fr-BE"/>
        </w:rPr>
        <w:t xml:space="preserve">fixes </w:t>
      </w:r>
      <w:r w:rsidR="00C41002" w:rsidRPr="0052530C">
        <w:rPr>
          <w:lang w:val="fr-BE"/>
        </w:rPr>
        <w:t>des autocollants contrastants (</w:t>
      </w:r>
      <w:r w:rsidR="00C41002">
        <w:rPr>
          <w:lang w:val="fr-BE"/>
        </w:rPr>
        <w:t xml:space="preserve">petits ronds gris </w:t>
      </w:r>
      <w:r w:rsidR="00C41002" w:rsidRPr="0052530C">
        <w:rPr>
          <w:lang w:val="fr-BE"/>
        </w:rPr>
        <w:t xml:space="preserve">Ø </w:t>
      </w:r>
      <w:r w:rsidR="00C41002">
        <w:rPr>
          <w:lang w:val="fr-BE"/>
        </w:rPr>
        <w:t xml:space="preserve">50 mm en </w:t>
      </w:r>
      <w:r w:rsidR="00C41002" w:rsidRPr="0052530C">
        <w:rPr>
          <w:lang w:val="fr-BE"/>
        </w:rPr>
        <w:t xml:space="preserve">imitation sablage) </w:t>
      </w:r>
      <w:r w:rsidR="00C41002">
        <w:rPr>
          <w:lang w:val="fr-BE"/>
        </w:rPr>
        <w:t xml:space="preserve">sont collés sur les cuves cintrées, horizontalement à une hauteur entre 1400 et 1600 </w:t>
      </w:r>
      <w:proofErr w:type="spellStart"/>
      <w:r w:rsidR="00C41002">
        <w:rPr>
          <w:lang w:val="fr-BE"/>
        </w:rPr>
        <w:t>mm.</w:t>
      </w:r>
      <w:proofErr w:type="spellEnd"/>
      <w:r w:rsidR="00C41002">
        <w:rPr>
          <w:lang w:val="fr-BE"/>
        </w:rPr>
        <w:t xml:space="preserve"> </w:t>
      </w:r>
    </w:p>
    <w:p w14:paraId="7EAAFED0" w14:textId="35B7619C" w:rsidR="00C41002" w:rsidRDefault="00C41002" w:rsidP="00766DC5">
      <w:pPr>
        <w:tabs>
          <w:tab w:val="left" w:pos="-487"/>
          <w:tab w:val="left" w:pos="0"/>
          <w:tab w:val="left" w:pos="2127"/>
        </w:tabs>
        <w:suppressAutoHyphens/>
        <w:spacing w:line="220" w:lineRule="exact"/>
        <w:rPr>
          <w:lang w:val="fr-FR"/>
        </w:rPr>
      </w:pPr>
    </w:p>
    <w:p w14:paraId="5BC4039B" w14:textId="142FEC04" w:rsidR="00B11257" w:rsidRDefault="00C41002" w:rsidP="00766DC5">
      <w:pPr>
        <w:tabs>
          <w:tab w:val="left" w:pos="-487"/>
          <w:tab w:val="left" w:pos="0"/>
          <w:tab w:val="left" w:pos="2127"/>
        </w:tabs>
        <w:suppressAutoHyphens/>
        <w:spacing w:line="220" w:lineRule="exact"/>
        <w:rPr>
          <w:lang w:val="fr-FR"/>
        </w:rPr>
      </w:pPr>
      <w:r w:rsidRPr="00001503">
        <w:rPr>
          <w:color w:val="FF0000"/>
          <w:lang w:val="fr-FR"/>
        </w:rPr>
        <w:t>Mode invalide:</w:t>
      </w:r>
      <w:r>
        <w:rPr>
          <w:lang w:val="fr-FR"/>
        </w:rPr>
        <w:t xml:space="preserve"> </w:t>
      </w:r>
      <w:r w:rsidR="004E20D5">
        <w:rPr>
          <w:color w:val="FF0000"/>
          <w:lang w:val="fr-BE"/>
        </w:rPr>
        <w:t xml:space="preserve">(Pas </w:t>
      </w:r>
      <w:proofErr w:type="spellStart"/>
      <w:r w:rsidR="004E20D5">
        <w:rPr>
          <w:color w:val="FF0000"/>
          <w:lang w:val="fr-BE"/>
        </w:rPr>
        <w:t>bedoin</w:t>
      </w:r>
      <w:proofErr w:type="spellEnd"/>
      <w:r w:rsidR="004E20D5">
        <w:rPr>
          <w:color w:val="FF0000"/>
          <w:lang w:val="fr-BE"/>
        </w:rPr>
        <w:t xml:space="preserve"> de disposition supplémentaire en cas de Pack CE Plus.) </w:t>
      </w:r>
      <w:r w:rsidR="004E20D5" w:rsidRPr="0052530C">
        <w:rPr>
          <w:lang w:val="fr-BE"/>
        </w:rPr>
        <w:t xml:space="preserve"> </w:t>
      </w:r>
    </w:p>
    <w:p w14:paraId="57285D6F" w14:textId="30843A79" w:rsidR="00C41002" w:rsidRDefault="00C41002" w:rsidP="00766DC5">
      <w:pPr>
        <w:tabs>
          <w:tab w:val="left" w:pos="-487"/>
          <w:tab w:val="left" w:pos="0"/>
          <w:tab w:val="left" w:pos="2127"/>
        </w:tabs>
        <w:suppressAutoHyphens/>
        <w:spacing w:line="220" w:lineRule="exact"/>
        <w:rPr>
          <w:lang w:val="fr-FR"/>
        </w:rPr>
      </w:pPr>
      <w:r w:rsidRPr="00001503">
        <w:rPr>
          <w:lang w:val="fr-FR"/>
        </w:rPr>
        <w:t>Deux boutons à impulsion pour</w:t>
      </w:r>
      <w:r>
        <w:rPr>
          <w:lang w:val="fr-FR"/>
        </w:rPr>
        <w:t xml:space="preserve"> </w:t>
      </w:r>
      <w:r w:rsidRPr="00001503">
        <w:rPr>
          <w:lang w:val="fr-FR"/>
        </w:rPr>
        <w:t>f</w:t>
      </w:r>
      <w:r>
        <w:rPr>
          <w:lang w:val="fr-FR"/>
        </w:rPr>
        <w:t xml:space="preserve">onctionnement en mode invalide </w:t>
      </w:r>
      <w:r w:rsidRPr="00001503">
        <w:rPr>
          <w:lang w:val="fr-FR"/>
        </w:rPr>
        <w:t>sont placés</w:t>
      </w:r>
      <w:r>
        <w:rPr>
          <w:lang w:val="fr-FR"/>
        </w:rPr>
        <w:t xml:space="preserve"> sur les montants droits de la paroi cintrée. Lorsqu’un bouton est activé, la porte tourne au ralenti pendant environ 25 secondes (vitesse de rotation réglable).</w:t>
      </w:r>
    </w:p>
    <w:p w14:paraId="1B0EFFA3" w14:textId="77777777" w:rsidR="00766DC5" w:rsidRPr="00774D13" w:rsidRDefault="00766DC5" w:rsidP="00766DC5">
      <w:pPr>
        <w:tabs>
          <w:tab w:val="left" w:pos="-487"/>
          <w:tab w:val="left" w:pos="2127"/>
        </w:tabs>
        <w:suppressAutoHyphens/>
        <w:spacing w:line="220" w:lineRule="exact"/>
        <w:rPr>
          <w:lang w:val="fr-BE"/>
        </w:rPr>
      </w:pPr>
    </w:p>
    <w:p w14:paraId="2971BDEC" w14:textId="77777777" w:rsidR="00766DC5" w:rsidRPr="00774D13" w:rsidRDefault="00766DC5" w:rsidP="00766DC5">
      <w:pPr>
        <w:tabs>
          <w:tab w:val="left" w:pos="-487"/>
          <w:tab w:val="left" w:pos="2127"/>
        </w:tabs>
        <w:suppressAutoHyphens/>
        <w:spacing w:line="220" w:lineRule="exact"/>
        <w:rPr>
          <w:lang w:val="fr-BE"/>
        </w:rPr>
      </w:pPr>
      <w:r w:rsidRPr="00774D13">
        <w:rPr>
          <w:color w:val="FF0000"/>
          <w:lang w:val="fr-BE"/>
        </w:rPr>
        <w:t>Rideau Air chaud:</w:t>
      </w:r>
    </w:p>
    <w:p w14:paraId="799BE280" w14:textId="7B975706" w:rsidR="00005E19" w:rsidRPr="00313D2A" w:rsidRDefault="00005E19" w:rsidP="00005E19">
      <w:pPr>
        <w:tabs>
          <w:tab w:val="left" w:pos="-487"/>
          <w:tab w:val="left" w:pos="2127"/>
        </w:tabs>
        <w:suppressAutoHyphens/>
        <w:spacing w:line="220" w:lineRule="exact"/>
        <w:rPr>
          <w:rFonts w:cs="Arial"/>
          <w:lang w:val="fr-BE"/>
        </w:rPr>
      </w:pPr>
      <w:r w:rsidRPr="00313D2A">
        <w:rPr>
          <w:rFonts w:cs="Arial"/>
          <w:color w:val="FF0000"/>
          <w:lang w:val="fr-BE"/>
        </w:rPr>
        <w:t>(Ou)</w:t>
      </w:r>
      <w:r w:rsidRPr="00313D2A">
        <w:rPr>
          <w:rFonts w:cs="Arial"/>
          <w:lang w:val="fr-BE"/>
        </w:rPr>
        <w:t xml:space="preserve"> Rideau électrique, </w:t>
      </w:r>
      <w:r w:rsidRPr="00313D2A">
        <w:rPr>
          <w:rFonts w:cs="Arial"/>
          <w:color w:val="FF0000"/>
          <w:lang w:val="fr-BE"/>
        </w:rPr>
        <w:t>(Ou)</w:t>
      </w:r>
      <w:r w:rsidRPr="00313D2A">
        <w:rPr>
          <w:rFonts w:cs="Arial"/>
          <w:lang w:val="fr-BE"/>
        </w:rPr>
        <w:t xml:space="preserve"> Rideau à alimentation par eau chaude, au-dessus du toit intérieur de la porte </w:t>
      </w:r>
      <w:r>
        <w:rPr>
          <w:rFonts w:cs="Arial"/>
          <w:lang w:val="fr-BE"/>
        </w:rPr>
        <w:t>t</w:t>
      </w:r>
      <w:r w:rsidRPr="00313D2A">
        <w:rPr>
          <w:rFonts w:cs="Arial"/>
          <w:lang w:val="fr-BE"/>
        </w:rPr>
        <w:t xml:space="preserve">ourniquet avec une grille cintrée pour pulsion d’air  au-dessus de l’ouverture intérieur de la porte </w:t>
      </w:r>
      <w:r>
        <w:rPr>
          <w:rFonts w:cs="Arial"/>
          <w:lang w:val="fr-BE"/>
        </w:rPr>
        <w:t>t</w:t>
      </w:r>
      <w:r w:rsidRPr="00313D2A">
        <w:rPr>
          <w:rFonts w:cs="Arial"/>
          <w:lang w:val="fr-BE"/>
        </w:rPr>
        <w:t>ourniquet. Le gaine de pulsion est camouflée par un deuxième cache cintrée. Espace libre nécessaire au-dessus du toit intérieur est minimum 40</w:t>
      </w:r>
      <w:r>
        <w:rPr>
          <w:rFonts w:cs="Arial"/>
          <w:lang w:val="fr-BE"/>
        </w:rPr>
        <w:t xml:space="preserve">0mm. </w:t>
      </w:r>
      <w:r w:rsidRPr="00E310EC">
        <w:rPr>
          <w:rFonts w:cs="Arial"/>
          <w:lang w:val="fr-BE"/>
        </w:rPr>
        <w:t xml:space="preserve">Y compris le </w:t>
      </w:r>
      <w:r>
        <w:rPr>
          <w:rFonts w:cs="Arial"/>
          <w:lang w:val="fr-BE"/>
        </w:rPr>
        <w:t>tableau</w:t>
      </w:r>
      <w:r w:rsidRPr="00E310EC">
        <w:rPr>
          <w:rFonts w:cs="Arial"/>
          <w:lang w:val="fr-BE"/>
        </w:rPr>
        <w:t xml:space="preserve"> de commande.</w:t>
      </w:r>
    </w:p>
    <w:p w14:paraId="6C4D4628" w14:textId="77777777" w:rsidR="00005E19" w:rsidRDefault="00005E19" w:rsidP="00005E19">
      <w:pPr>
        <w:tabs>
          <w:tab w:val="left" w:pos="-487"/>
          <w:tab w:val="left" w:pos="2127"/>
        </w:tabs>
        <w:suppressAutoHyphens/>
        <w:spacing w:line="220" w:lineRule="exact"/>
        <w:rPr>
          <w:rFonts w:cs="Arial"/>
          <w:lang w:val="fr-BE"/>
        </w:rPr>
      </w:pPr>
      <w:r w:rsidRPr="00313D2A">
        <w:rPr>
          <w:rFonts w:cs="Arial"/>
          <w:color w:val="FF0000"/>
          <w:lang w:val="fr-BE"/>
        </w:rPr>
        <w:lastRenderedPageBreak/>
        <w:t>(Ou)</w:t>
      </w:r>
      <w:r w:rsidRPr="00313D2A">
        <w:rPr>
          <w:rFonts w:cs="Arial"/>
          <w:lang w:val="fr-BE"/>
        </w:rPr>
        <w:t xml:space="preserve"> Rideau électrique, </w:t>
      </w:r>
      <w:r w:rsidRPr="00313D2A">
        <w:rPr>
          <w:rFonts w:cs="Arial"/>
          <w:color w:val="FF0000"/>
          <w:lang w:val="fr-BE"/>
        </w:rPr>
        <w:t>(Ou)</w:t>
      </w:r>
      <w:r w:rsidRPr="00313D2A">
        <w:rPr>
          <w:rFonts w:cs="Arial"/>
          <w:lang w:val="fr-BE"/>
        </w:rPr>
        <w:t xml:space="preserve"> Rideau à eau chaude, installé comme colonne verticale juste à côté de l’entrée intérieure. La grille verticale de pulsion d’air est prévue de lamelles aérodynamiques réglables à 40°.</w:t>
      </w:r>
      <w:r>
        <w:rPr>
          <w:rFonts w:cs="Arial"/>
          <w:lang w:val="fr-BE"/>
        </w:rPr>
        <w:t xml:space="preserve"> </w:t>
      </w:r>
      <w:r w:rsidRPr="00E310EC">
        <w:rPr>
          <w:rFonts w:cs="Arial"/>
          <w:lang w:val="fr-BE"/>
        </w:rPr>
        <w:t xml:space="preserve">Y compris le </w:t>
      </w:r>
      <w:r>
        <w:rPr>
          <w:rFonts w:cs="Arial"/>
          <w:lang w:val="fr-BE"/>
        </w:rPr>
        <w:t>tableau</w:t>
      </w:r>
      <w:r w:rsidRPr="00E310EC">
        <w:rPr>
          <w:rFonts w:cs="Arial"/>
          <w:lang w:val="fr-BE"/>
        </w:rPr>
        <w:t xml:space="preserve"> de commande.</w:t>
      </w:r>
    </w:p>
    <w:p w14:paraId="6B894E76" w14:textId="77777777" w:rsidR="00005E19" w:rsidRPr="00E310EC" w:rsidRDefault="00005E19" w:rsidP="00005E19">
      <w:pPr>
        <w:tabs>
          <w:tab w:val="left" w:pos="-487"/>
          <w:tab w:val="left" w:pos="2127"/>
        </w:tabs>
        <w:suppressAutoHyphens/>
        <w:spacing w:line="220" w:lineRule="exact"/>
        <w:rPr>
          <w:rFonts w:cs="Arial"/>
          <w:lang w:val="fr-BE"/>
        </w:rPr>
      </w:pPr>
      <w:r w:rsidRPr="00E310EC">
        <w:rPr>
          <w:rFonts w:cs="Arial"/>
          <w:color w:val="FF0000"/>
          <w:lang w:val="fr-BE"/>
        </w:rPr>
        <w:t xml:space="preserve">(Ou) </w:t>
      </w:r>
      <w:r w:rsidRPr="00E310EC">
        <w:rPr>
          <w:rFonts w:cs="Arial"/>
          <w:lang w:val="fr-BE"/>
        </w:rPr>
        <w:t xml:space="preserve">Rideau d'air électrique, </w:t>
      </w:r>
      <w:r w:rsidRPr="00E310EC">
        <w:rPr>
          <w:rFonts w:cs="Arial"/>
          <w:color w:val="FF0000"/>
          <w:lang w:val="fr-BE"/>
        </w:rPr>
        <w:t xml:space="preserve">(Ou) </w:t>
      </w:r>
      <w:r w:rsidRPr="00E310EC">
        <w:rPr>
          <w:rFonts w:cs="Arial"/>
          <w:lang w:val="fr-BE"/>
        </w:rPr>
        <w:t xml:space="preserve">Rideau d'air alimenté en eau chaude, en tant que version très fine et esthétiquement élégante de la grille de refoulement, placée verticalement à côté de l'ouverture transparente intérieure. L'unité de chauffage, les modules électriques et électroniques sont situés dans une unité séparée qui est placée dans un niveau sous la porte tournante (par exemple </w:t>
      </w:r>
      <w:r>
        <w:rPr>
          <w:rFonts w:cs="Arial"/>
          <w:lang w:val="fr-BE"/>
        </w:rPr>
        <w:t xml:space="preserve">dans la </w:t>
      </w:r>
      <w:r w:rsidRPr="00E310EC">
        <w:rPr>
          <w:rFonts w:cs="Arial"/>
          <w:lang w:val="fr-BE"/>
        </w:rPr>
        <w:t>cave).</w:t>
      </w:r>
    </w:p>
    <w:p w14:paraId="0D93EE4B" w14:textId="77777777" w:rsidR="00005E19" w:rsidRDefault="00005E19" w:rsidP="00005E19">
      <w:pPr>
        <w:tabs>
          <w:tab w:val="left" w:pos="-487"/>
          <w:tab w:val="left" w:pos="2127"/>
        </w:tabs>
        <w:suppressAutoHyphens/>
        <w:spacing w:line="220" w:lineRule="exact"/>
        <w:rPr>
          <w:rFonts w:cs="Arial"/>
          <w:lang w:val="fr-BE"/>
        </w:rPr>
      </w:pPr>
      <w:r w:rsidRPr="00E310EC">
        <w:rPr>
          <w:rFonts w:cs="Arial"/>
          <w:lang w:val="fr-BE"/>
        </w:rPr>
        <w:t>La grille de refoulement verticale est équipée de lames aérodynamiques en forme de goutte. Y compris le panneau de commande.</w:t>
      </w:r>
    </w:p>
    <w:p w14:paraId="7F297C99" w14:textId="77777777" w:rsidR="00005E19" w:rsidRPr="00313D2A" w:rsidRDefault="00005E19" w:rsidP="00005E19">
      <w:pPr>
        <w:tabs>
          <w:tab w:val="left" w:pos="-487"/>
          <w:tab w:val="left" w:pos="2127"/>
        </w:tabs>
        <w:suppressAutoHyphens/>
        <w:spacing w:line="220" w:lineRule="exact"/>
        <w:rPr>
          <w:rFonts w:cs="Arial"/>
          <w:lang w:val="fr-BE"/>
        </w:rPr>
      </w:pPr>
    </w:p>
    <w:p w14:paraId="759DF31D" w14:textId="77777777" w:rsidR="00005E19" w:rsidRPr="00313D2A" w:rsidRDefault="00005E19" w:rsidP="00005E19">
      <w:pPr>
        <w:tabs>
          <w:tab w:val="left" w:pos="-487"/>
          <w:tab w:val="left" w:pos="2127"/>
        </w:tabs>
        <w:suppressAutoHyphens/>
        <w:spacing w:line="220" w:lineRule="exact"/>
        <w:rPr>
          <w:rFonts w:cs="Arial"/>
          <w:lang w:val="fr-BE"/>
        </w:rPr>
      </w:pPr>
      <w:r w:rsidRPr="00313D2A">
        <w:rPr>
          <w:rFonts w:cs="Arial"/>
          <w:lang w:val="fr-BE"/>
        </w:rPr>
        <w:t>Alimentation nécessaire 380V 3F / 2</w:t>
      </w:r>
      <w:r>
        <w:rPr>
          <w:rFonts w:cs="Arial"/>
          <w:lang w:val="fr-BE"/>
        </w:rPr>
        <w:t>4</w:t>
      </w:r>
      <w:r w:rsidRPr="00313D2A">
        <w:rPr>
          <w:rFonts w:cs="Arial"/>
          <w:lang w:val="fr-BE"/>
        </w:rPr>
        <w:t>0V 50 Hz + PE et 25A Lent : Autre Lot/Article.</w:t>
      </w:r>
    </w:p>
    <w:p w14:paraId="4784915A" w14:textId="77777777" w:rsidR="00005E19" w:rsidRPr="00313D2A" w:rsidRDefault="00005E19" w:rsidP="00005E19">
      <w:pPr>
        <w:tabs>
          <w:tab w:val="left" w:pos="-487"/>
          <w:tab w:val="left" w:pos="2127"/>
        </w:tabs>
        <w:suppressAutoHyphens/>
        <w:spacing w:line="220" w:lineRule="exact"/>
        <w:rPr>
          <w:rFonts w:cs="Arial"/>
          <w:lang w:val="fr-BE"/>
        </w:rPr>
      </w:pPr>
      <w:r w:rsidRPr="00313D2A">
        <w:rPr>
          <w:rFonts w:cs="Arial"/>
          <w:color w:val="FF0000"/>
          <w:lang w:val="fr-BE"/>
        </w:rPr>
        <w:t>(Et)</w:t>
      </w:r>
      <w:r w:rsidRPr="00313D2A">
        <w:rPr>
          <w:rFonts w:cs="Arial"/>
          <w:lang w:val="fr-BE"/>
        </w:rPr>
        <w:t xml:space="preserve"> Arrivés et sortie d’eaux et raccordements: Autre Lot/Art.</w:t>
      </w:r>
    </w:p>
    <w:p w14:paraId="58A628A3" w14:textId="137E42F5" w:rsidR="00766DC5" w:rsidRDefault="00766DC5" w:rsidP="00766DC5">
      <w:pPr>
        <w:tabs>
          <w:tab w:val="left" w:pos="-487"/>
          <w:tab w:val="left" w:pos="2127"/>
        </w:tabs>
        <w:suppressAutoHyphens/>
        <w:spacing w:line="220" w:lineRule="exact"/>
        <w:rPr>
          <w:lang w:val="fr-BE"/>
        </w:rPr>
      </w:pPr>
    </w:p>
    <w:p w14:paraId="19DC8A26" w14:textId="77777777" w:rsidR="00005E19" w:rsidRDefault="00005E19" w:rsidP="00005E19">
      <w:pPr>
        <w:tabs>
          <w:tab w:val="left" w:pos="-487"/>
          <w:tab w:val="left" w:pos="1843"/>
          <w:tab w:val="left" w:pos="2127"/>
        </w:tabs>
        <w:suppressAutoHyphens/>
        <w:spacing w:line="220" w:lineRule="exact"/>
        <w:ind w:left="1843" w:hanging="1843"/>
        <w:rPr>
          <w:rFonts w:cs="Arial"/>
          <w:color w:val="FF0000"/>
          <w:lang w:val="fr-BE"/>
        </w:rPr>
      </w:pPr>
    </w:p>
    <w:p w14:paraId="14B333F8" w14:textId="3CACA09B" w:rsidR="00005E19" w:rsidRPr="00313D2A" w:rsidRDefault="00005E19" w:rsidP="00005E19">
      <w:pPr>
        <w:tabs>
          <w:tab w:val="left" w:pos="-487"/>
          <w:tab w:val="left" w:pos="1843"/>
          <w:tab w:val="left" w:pos="2127"/>
        </w:tabs>
        <w:suppressAutoHyphens/>
        <w:spacing w:line="220" w:lineRule="exact"/>
        <w:ind w:left="1843" w:hanging="1843"/>
        <w:rPr>
          <w:rFonts w:cs="Arial"/>
          <w:lang w:val="fr-BE"/>
        </w:rPr>
      </w:pPr>
      <w:r w:rsidRPr="00313D2A">
        <w:rPr>
          <w:rFonts w:cs="Arial"/>
          <w:color w:val="FF0000"/>
          <w:lang w:val="fr-BE"/>
        </w:rPr>
        <w:t xml:space="preserve">Exécution anti effraction attesté classe </w:t>
      </w:r>
      <w:r>
        <w:rPr>
          <w:rFonts w:cs="Arial"/>
          <w:color w:val="FF0000"/>
          <w:lang w:val="fr-BE"/>
        </w:rPr>
        <w:t>RC</w:t>
      </w:r>
      <w:r w:rsidRPr="00313D2A">
        <w:rPr>
          <w:rFonts w:cs="Arial"/>
          <w:color w:val="FF0000"/>
          <w:lang w:val="fr-BE"/>
        </w:rPr>
        <w:t xml:space="preserve">3 selon EN 1627: </w:t>
      </w:r>
    </w:p>
    <w:p w14:paraId="39DD7E32" w14:textId="77777777" w:rsidR="00005E19" w:rsidRPr="00313D2A" w:rsidRDefault="00005E19" w:rsidP="00005E19">
      <w:pPr>
        <w:tabs>
          <w:tab w:val="left" w:pos="-487"/>
          <w:tab w:val="left" w:pos="0"/>
        </w:tabs>
        <w:suppressAutoHyphens/>
        <w:spacing w:line="220" w:lineRule="exact"/>
        <w:rPr>
          <w:rFonts w:cs="Arial"/>
          <w:lang w:val="fr-BE"/>
        </w:rPr>
      </w:pPr>
      <w:r w:rsidRPr="00313D2A">
        <w:rPr>
          <w:rFonts w:cs="Arial"/>
          <w:lang w:val="fr-BE"/>
        </w:rPr>
        <w:t xml:space="preserve">-La construction standard de la porte </w:t>
      </w:r>
      <w:r>
        <w:rPr>
          <w:rFonts w:cs="Arial"/>
          <w:lang w:val="fr-BE"/>
        </w:rPr>
        <w:t>rotative</w:t>
      </w:r>
      <w:r w:rsidRPr="00313D2A">
        <w:rPr>
          <w:rFonts w:cs="Arial"/>
          <w:lang w:val="fr-BE"/>
        </w:rPr>
        <w:t xml:space="preserve"> est alors prévue à l’extérieur d’éléments anti effraction et de vitrage anti effraction. Et en plus :</w:t>
      </w:r>
    </w:p>
    <w:p w14:paraId="013F1A7C" w14:textId="77777777" w:rsidR="00005E19" w:rsidRPr="00313D2A" w:rsidRDefault="00005E19" w:rsidP="00005E19">
      <w:pPr>
        <w:tabs>
          <w:tab w:val="left" w:pos="-487"/>
          <w:tab w:val="left" w:pos="0"/>
          <w:tab w:val="left" w:pos="2127"/>
        </w:tabs>
        <w:suppressAutoHyphens/>
        <w:spacing w:line="220" w:lineRule="exact"/>
        <w:rPr>
          <w:rFonts w:cs="Arial"/>
          <w:lang w:val="fr-FR"/>
        </w:rPr>
      </w:pPr>
      <w:r w:rsidRPr="00313D2A">
        <w:rPr>
          <w:rFonts w:cs="Arial"/>
          <w:lang w:val="fr-BE"/>
        </w:rPr>
        <w:t>-</w:t>
      </w:r>
      <w:r w:rsidRPr="00313D2A">
        <w:rPr>
          <w:rFonts w:cs="Arial"/>
          <w:lang w:val="fr-FR"/>
        </w:rPr>
        <w:t>Construction du toit anti poussières en contreplaqué multiplex de 18 mm, à l’extérieur fixé du dessous par vis sécurisées.</w:t>
      </w:r>
    </w:p>
    <w:p w14:paraId="6CE7C41C" w14:textId="77777777" w:rsidR="00005E19" w:rsidRPr="00313D2A" w:rsidRDefault="00005E19" w:rsidP="00005E19">
      <w:pPr>
        <w:tabs>
          <w:tab w:val="left" w:pos="-487"/>
          <w:tab w:val="left" w:pos="0"/>
          <w:tab w:val="left" w:pos="2127"/>
        </w:tabs>
        <w:suppressAutoHyphens/>
        <w:spacing w:line="220" w:lineRule="exact"/>
        <w:rPr>
          <w:rFonts w:cs="Arial"/>
          <w:lang w:val="fr-FR"/>
        </w:rPr>
      </w:pPr>
      <w:r w:rsidRPr="00313D2A">
        <w:rPr>
          <w:rFonts w:cs="Arial"/>
          <w:lang w:val="fr-FR"/>
        </w:rPr>
        <w:t>-Le cadre rond en Inox au sol est à ancrer solidement à la dalle brute en béton.</w:t>
      </w:r>
    </w:p>
    <w:p w14:paraId="125B67CD" w14:textId="77777777" w:rsidR="00005E19" w:rsidRPr="00313D2A" w:rsidRDefault="00005E19" w:rsidP="00005E19">
      <w:pPr>
        <w:tabs>
          <w:tab w:val="left" w:pos="-487"/>
          <w:tab w:val="left" w:pos="0"/>
          <w:tab w:val="left" w:pos="2127"/>
        </w:tabs>
        <w:suppressAutoHyphens/>
        <w:spacing w:line="220" w:lineRule="exact"/>
        <w:rPr>
          <w:rFonts w:cs="Arial"/>
          <w:lang w:val="fr-BE"/>
        </w:rPr>
      </w:pPr>
      <w:r w:rsidRPr="00313D2A">
        <w:rPr>
          <w:rFonts w:cs="Arial"/>
          <w:lang w:val="fr-FR"/>
        </w:rPr>
        <w:t xml:space="preserve">-Les parois cintrées extérieures sont prévu de verre clair feuilleté anti effraction classe P5A. </w:t>
      </w:r>
      <w:r w:rsidRPr="00313D2A">
        <w:rPr>
          <w:rFonts w:cs="Arial"/>
          <w:lang w:val="fr-BE"/>
        </w:rPr>
        <w:t>Verre et lattes de fixation sont profondément siliconées dans leurs rainures.</w:t>
      </w:r>
    </w:p>
    <w:p w14:paraId="57A9EBA1" w14:textId="77777777" w:rsidR="00005E19" w:rsidRPr="00313D2A" w:rsidRDefault="00005E19" w:rsidP="00005E19">
      <w:pPr>
        <w:tabs>
          <w:tab w:val="left" w:pos="-487"/>
          <w:tab w:val="left" w:pos="0"/>
          <w:tab w:val="left" w:pos="2127"/>
        </w:tabs>
        <w:suppressAutoHyphens/>
        <w:spacing w:line="220" w:lineRule="exact"/>
        <w:rPr>
          <w:rFonts w:cs="Arial"/>
          <w:lang w:val="fr-BE"/>
        </w:rPr>
      </w:pPr>
      <w:r w:rsidRPr="00313D2A">
        <w:rPr>
          <w:rFonts w:cs="Arial"/>
          <w:lang w:val="fr-BE"/>
        </w:rPr>
        <w:t>-A l’endroit de fermeture des portes de nuits sont prévus 2 montants anti effraction en plus.</w:t>
      </w:r>
    </w:p>
    <w:p w14:paraId="2CC15642" w14:textId="77777777" w:rsidR="00005E19" w:rsidRPr="00313D2A" w:rsidRDefault="00005E19" w:rsidP="00005E19">
      <w:pPr>
        <w:tabs>
          <w:tab w:val="left" w:pos="-487"/>
          <w:tab w:val="left" w:pos="0"/>
          <w:tab w:val="left" w:pos="2127"/>
        </w:tabs>
        <w:suppressAutoHyphens/>
        <w:spacing w:line="220" w:lineRule="exact"/>
        <w:rPr>
          <w:rFonts w:cs="Arial"/>
          <w:lang w:val="fr-BE"/>
        </w:rPr>
      </w:pPr>
      <w:r w:rsidRPr="00313D2A">
        <w:rPr>
          <w:rFonts w:cs="Arial"/>
          <w:lang w:val="fr-BE"/>
        </w:rPr>
        <w:t xml:space="preserve">-Les portes de nuit sont exécutées comme les parois cintrées et prévu de verre clair feuilleté anti effraction classe P5A. Verre et lattes de fixation sont profondément siliconées dans leurs rainures. En bas les portes de nuit sont prévues de guides crochus coulissants dans le profilé en </w:t>
      </w:r>
      <w:proofErr w:type="spellStart"/>
      <w:r w:rsidRPr="00313D2A">
        <w:rPr>
          <w:rFonts w:cs="Arial"/>
          <w:lang w:val="fr-BE"/>
        </w:rPr>
        <w:t>Delrin</w:t>
      </w:r>
      <w:proofErr w:type="spellEnd"/>
      <w:r w:rsidRPr="00313D2A">
        <w:rPr>
          <w:rFonts w:cs="Arial"/>
          <w:lang w:val="fr-BE"/>
        </w:rPr>
        <w:t xml:space="preserve"> du cadre rond en inox au sol. Verrouillage à l’aide de serrures espagnolettes </w:t>
      </w:r>
      <w:proofErr w:type="spellStart"/>
      <w:r w:rsidRPr="00313D2A">
        <w:rPr>
          <w:rFonts w:cs="Arial"/>
          <w:lang w:val="fr-BE"/>
        </w:rPr>
        <w:t>Fuhr</w:t>
      </w:r>
      <w:proofErr w:type="spellEnd"/>
      <w:r w:rsidRPr="00313D2A">
        <w:rPr>
          <w:rFonts w:cs="Arial"/>
          <w:lang w:val="fr-BE"/>
        </w:rPr>
        <w:t xml:space="preserve"> 298 PC avec pênes Ø 10 mm hauts et bas. Les serrures sont protégées avec des lames d’acier de 10 </w:t>
      </w:r>
      <w:proofErr w:type="spellStart"/>
      <w:r w:rsidRPr="00313D2A">
        <w:rPr>
          <w:rFonts w:cs="Arial"/>
          <w:lang w:val="fr-BE"/>
        </w:rPr>
        <w:t>mm.</w:t>
      </w:r>
      <w:proofErr w:type="spellEnd"/>
      <w:r w:rsidRPr="00313D2A">
        <w:rPr>
          <w:rFonts w:cs="Arial"/>
          <w:lang w:val="fr-BE"/>
        </w:rPr>
        <w:t xml:space="preserve"> Les serrures peuvent être ouvertes et fermées à clé de l’extérieur et de l’intérieur. Les portes de nuits sont prévues d’équerres de sécurité hautes et basses empêchant de soulever les vantaux hors de leurs guides.</w:t>
      </w:r>
    </w:p>
    <w:p w14:paraId="6DDB64B4" w14:textId="77777777" w:rsidR="00005E19" w:rsidRDefault="00005E19" w:rsidP="00766DC5">
      <w:pPr>
        <w:tabs>
          <w:tab w:val="left" w:pos="-487"/>
          <w:tab w:val="left" w:pos="2127"/>
        </w:tabs>
        <w:suppressAutoHyphens/>
        <w:spacing w:line="220" w:lineRule="exact"/>
        <w:rPr>
          <w:lang w:val="fr-BE"/>
        </w:rPr>
      </w:pPr>
    </w:p>
    <w:p w14:paraId="57314D49" w14:textId="77777777" w:rsidR="00766DC5" w:rsidRPr="0052530C" w:rsidRDefault="00766DC5" w:rsidP="00766DC5">
      <w:pPr>
        <w:tabs>
          <w:tab w:val="left" w:pos="-487"/>
          <w:tab w:val="left" w:pos="2127"/>
        </w:tabs>
        <w:suppressAutoHyphens/>
        <w:spacing w:line="220" w:lineRule="exact"/>
        <w:rPr>
          <w:lang w:val="fr-BE"/>
        </w:rPr>
      </w:pPr>
    </w:p>
    <w:p w14:paraId="48215F6A" w14:textId="77777777" w:rsidR="00766DC5" w:rsidRDefault="00766DC5" w:rsidP="00766DC5">
      <w:pPr>
        <w:tabs>
          <w:tab w:val="left" w:pos="-487"/>
          <w:tab w:val="left" w:pos="2127"/>
        </w:tabs>
        <w:suppressAutoHyphens/>
        <w:spacing w:line="220" w:lineRule="exact"/>
        <w:jc w:val="center"/>
      </w:pPr>
      <w:r w:rsidRPr="00F359AD">
        <w:t>_____________________________</w:t>
      </w:r>
    </w:p>
    <w:p w14:paraId="4356415F" w14:textId="77777777" w:rsidR="00766DC5" w:rsidRDefault="00766DC5" w:rsidP="00766DC5">
      <w:pPr>
        <w:tabs>
          <w:tab w:val="left" w:pos="-487"/>
          <w:tab w:val="left" w:pos="2127"/>
        </w:tabs>
        <w:suppressAutoHyphens/>
        <w:spacing w:line="220" w:lineRule="exact"/>
      </w:pPr>
    </w:p>
    <w:p w14:paraId="5F16A783" w14:textId="77777777" w:rsidR="00766DC5" w:rsidRDefault="00766DC5" w:rsidP="00766DC5">
      <w:pPr>
        <w:tabs>
          <w:tab w:val="left" w:pos="-487"/>
          <w:tab w:val="left" w:pos="2127"/>
        </w:tabs>
        <w:suppressAutoHyphens/>
        <w:spacing w:line="220" w:lineRule="exact"/>
      </w:pPr>
    </w:p>
    <w:p w14:paraId="032529CE" w14:textId="3733E046" w:rsidR="00766DC5" w:rsidRDefault="00766DC5" w:rsidP="00766DC5">
      <w:pPr>
        <w:tabs>
          <w:tab w:val="left" w:pos="-487"/>
          <w:tab w:val="left" w:pos="2127"/>
        </w:tabs>
        <w:suppressAutoHyphens/>
        <w:spacing w:line="220" w:lineRule="exact"/>
      </w:pPr>
      <w:r>
        <w:t xml:space="preserve">Sous réserve de </w:t>
      </w:r>
      <w:proofErr w:type="spellStart"/>
      <w:r>
        <w:t>modifications</w:t>
      </w:r>
      <w:proofErr w:type="spellEnd"/>
    </w:p>
    <w:sectPr w:rsidR="00766DC5" w:rsidSect="001252DD">
      <w:headerReference w:type="even" r:id="rId13"/>
      <w:headerReference w:type="default" r:id="rId14"/>
      <w:footerReference w:type="default" r:id="rId15"/>
      <w:headerReference w:type="first" r:id="rId16"/>
      <w:footerReference w:type="first" r:id="rId17"/>
      <w:pgSz w:w="11906" w:h="16838"/>
      <w:pgMar w:top="1701" w:right="1411" w:bottom="1985" w:left="141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41E55E" w14:textId="77777777" w:rsidR="0005653D" w:rsidRDefault="0005653D">
      <w:r>
        <w:separator/>
      </w:r>
    </w:p>
  </w:endnote>
  <w:endnote w:type="continuationSeparator" w:id="0">
    <w:p w14:paraId="545F6C3F" w14:textId="77777777" w:rsidR="0005653D" w:rsidRDefault="0005653D">
      <w:r>
        <w:continuationSeparator/>
      </w:r>
    </w:p>
  </w:endnote>
  <w:endnote w:type="continuationNotice" w:id="1">
    <w:p w14:paraId="0AC232C2" w14:textId="77777777" w:rsidR="0005653D" w:rsidRDefault="000565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823933"/>
      <w:docPartObj>
        <w:docPartGallery w:val="Page Numbers (Bottom of Page)"/>
        <w:docPartUnique/>
      </w:docPartObj>
    </w:sdtPr>
    <w:sdtEndPr/>
    <w:sdtContent>
      <w:p w14:paraId="035E09B2" w14:textId="1A6A789F" w:rsidR="00766DC5" w:rsidRDefault="00766DC5">
        <w:pPr>
          <w:pStyle w:val="Voettekst"/>
        </w:pPr>
        <w:r>
          <w:fldChar w:fldCharType="begin"/>
        </w:r>
        <w:r>
          <w:instrText>PAGE   \* MERGEFORMAT</w:instrText>
        </w:r>
        <w:r>
          <w:fldChar w:fldCharType="separate"/>
        </w:r>
        <w:r>
          <w:t>2</w:t>
        </w:r>
        <w:r>
          <w:fldChar w:fldCharType="end"/>
        </w:r>
      </w:p>
    </w:sdtContent>
  </w:sdt>
  <w:p w14:paraId="677D1060" w14:textId="33A2B09B" w:rsidR="00597D9E" w:rsidRDefault="00597D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1497313"/>
      <w:docPartObj>
        <w:docPartGallery w:val="Page Numbers (Bottom of Page)"/>
        <w:docPartUnique/>
      </w:docPartObj>
    </w:sdtPr>
    <w:sdtEndPr>
      <w:rPr>
        <w:color w:val="000000" w:themeColor="text1"/>
      </w:rPr>
    </w:sdtEndPr>
    <w:sdtContent>
      <w:p w14:paraId="4ED1AA24" w14:textId="2B19328B" w:rsidR="00766DC5" w:rsidRPr="00766DC5" w:rsidRDefault="00766DC5">
        <w:pPr>
          <w:pStyle w:val="Voettekst"/>
          <w:rPr>
            <w:color w:val="000000" w:themeColor="text1"/>
          </w:rPr>
        </w:pPr>
        <w:r w:rsidRPr="00766DC5">
          <w:rPr>
            <w:color w:val="FFFFFF" w:themeColor="background1"/>
          </w:rPr>
          <w:fldChar w:fldCharType="begin"/>
        </w:r>
        <w:r w:rsidRPr="00766DC5">
          <w:rPr>
            <w:color w:val="FFFFFF" w:themeColor="background1"/>
          </w:rPr>
          <w:instrText>PAGE   \* MERGEFORMAT</w:instrText>
        </w:r>
        <w:r w:rsidRPr="00766DC5">
          <w:rPr>
            <w:color w:val="FFFFFF" w:themeColor="background1"/>
          </w:rPr>
          <w:fldChar w:fldCharType="separate"/>
        </w:r>
        <w:r w:rsidRPr="00766DC5">
          <w:rPr>
            <w:color w:val="FFFFFF" w:themeColor="background1"/>
          </w:rPr>
          <w:t>2</w:t>
        </w:r>
        <w:r w:rsidRPr="00766DC5">
          <w:rPr>
            <w:color w:val="FFFFFF" w:themeColor="background1"/>
          </w:rPr>
          <w:fldChar w:fldCharType="end"/>
        </w:r>
      </w:p>
    </w:sdtContent>
  </w:sdt>
  <w:p w14:paraId="7BB91663" w14:textId="1F4DFA66" w:rsidR="00A2641B" w:rsidRDefault="00A2641B" w:rsidP="00A2641B">
    <w:pPr>
      <w:pStyle w:val="Voettekst"/>
      <w:tabs>
        <w:tab w:val="clear" w:pos="4513"/>
        <w:tab w:val="clear" w:pos="9026"/>
        <w:tab w:val="left" w:pos="63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423B6" w14:textId="77777777" w:rsidR="0005653D" w:rsidRDefault="0005653D">
      <w:r>
        <w:separator/>
      </w:r>
    </w:p>
  </w:footnote>
  <w:footnote w:type="continuationSeparator" w:id="0">
    <w:p w14:paraId="0FF085D9" w14:textId="77777777" w:rsidR="0005653D" w:rsidRDefault="0005653D">
      <w:r>
        <w:continuationSeparator/>
      </w:r>
    </w:p>
  </w:footnote>
  <w:footnote w:type="continuationNotice" w:id="1">
    <w:p w14:paraId="012A5586" w14:textId="77777777" w:rsidR="0005653D" w:rsidRDefault="000565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DFF6C" w14:textId="141DD16D" w:rsidR="00597D9E" w:rsidRDefault="0005653D">
    <w:pPr>
      <w:pStyle w:val="Koptekst"/>
    </w:pPr>
    <w:r>
      <w:rPr>
        <w:noProof/>
      </w:rPr>
      <w:pict w14:anchorId="56F7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8" o:spid="_x0000_s2074" type="#_x0000_t75" style="position:absolute;margin-left:0;margin-top:0;width:454.1pt;height:642.35pt;z-index:-251653115;mso-position-horizontal:center;mso-position-horizontal-relative:margin;mso-position-vertical:center;mso-position-vertical-relative:margin" o:allowincell="f">
          <v:imagedata r:id="rId1" o:title="Letterhead A4 template_Belgi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7E651" w14:textId="688BD693" w:rsidR="00597D9E" w:rsidRDefault="00D24F6F">
    <w:pPr>
      <w:pStyle w:val="Koptekst"/>
    </w:pPr>
    <w:r>
      <w:rPr>
        <w:noProof/>
      </w:rPr>
      <w:drawing>
        <wp:anchor distT="0" distB="0" distL="114300" distR="114300" simplePos="0" relativeHeight="251658244" behindDoc="1" locked="0" layoutInCell="1" allowOverlap="1" wp14:anchorId="566EC0B7" wp14:editId="1770B9A3">
          <wp:simplePos x="0" y="0"/>
          <wp:positionH relativeFrom="column">
            <wp:posOffset>4335780</wp:posOffset>
          </wp:positionH>
          <wp:positionV relativeFrom="paragraph">
            <wp:posOffset>0</wp:posOffset>
          </wp:positionV>
          <wp:extent cx="1398905" cy="5410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1">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17C27" w14:textId="1109C440" w:rsidR="00597D9E" w:rsidRDefault="0005653D">
    <w:pPr>
      <w:pStyle w:val="Koptekst"/>
    </w:pPr>
    <w:r>
      <w:rPr>
        <w:noProof/>
      </w:rPr>
      <w:pict w14:anchorId="3EBA8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69437" o:spid="_x0000_s2073" type="#_x0000_t75" style="position:absolute;margin-left:-70.15pt;margin-top:-84.8pt;width:594.5pt;height:840.95pt;z-index:-251654139;mso-position-horizontal-relative:margin;mso-position-vertical-relative:margin" o:allowincell="f">
          <v:imagedata r:id="rId1" o:title="Letterhead A4 template_Belgium"/>
          <w10:wrap anchorx="margin" anchory="margin"/>
        </v:shape>
      </w:pict>
    </w:r>
    <w:r w:rsidR="00D24F6F">
      <w:rPr>
        <w:noProof/>
      </w:rPr>
      <w:drawing>
        <wp:anchor distT="0" distB="0" distL="114300" distR="114300" simplePos="0" relativeHeight="251661317" behindDoc="0" locked="0" layoutInCell="1" allowOverlap="1" wp14:anchorId="7A0558F0" wp14:editId="2B7CF63D">
          <wp:simplePos x="0" y="0"/>
          <wp:positionH relativeFrom="column">
            <wp:posOffset>4338955</wp:posOffset>
          </wp:positionH>
          <wp:positionV relativeFrom="paragraph">
            <wp:posOffset>1270</wp:posOffset>
          </wp:positionV>
          <wp:extent cx="1398905" cy="5410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3" behindDoc="1" locked="0" layoutInCell="1" allowOverlap="1" wp14:anchorId="22418054" wp14:editId="45E4E052">
          <wp:simplePos x="0" y="0"/>
          <wp:positionH relativeFrom="column">
            <wp:posOffset>4343400</wp:posOffset>
          </wp:positionH>
          <wp:positionV relativeFrom="paragraph">
            <wp:posOffset>0</wp:posOffset>
          </wp:positionV>
          <wp:extent cx="1398905" cy="5410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r w:rsidR="00D24F6F">
      <w:rPr>
        <w:noProof/>
      </w:rPr>
      <w:drawing>
        <wp:anchor distT="0" distB="0" distL="114300" distR="114300" simplePos="0" relativeHeight="251658242" behindDoc="1" locked="0" layoutInCell="1" allowOverlap="1" wp14:anchorId="787E8067" wp14:editId="2810EEB9">
          <wp:simplePos x="0" y="0"/>
          <wp:positionH relativeFrom="column">
            <wp:posOffset>4343400</wp:posOffset>
          </wp:positionH>
          <wp:positionV relativeFrom="paragraph">
            <wp:posOffset>0</wp:posOffset>
          </wp:positionV>
          <wp:extent cx="1398905" cy="541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YOFF FULL COLOUR.png"/>
                  <pic:cNvPicPr/>
                </pic:nvPicPr>
                <pic:blipFill>
                  <a:blip r:embed="rId2">
                    <a:extLst>
                      <a:ext uri="{28A0092B-C50C-407E-A947-70E740481C1C}">
                        <a14:useLocalDpi xmlns:a14="http://schemas.microsoft.com/office/drawing/2010/main" val="0"/>
                      </a:ext>
                    </a:extLst>
                  </a:blip>
                  <a:stretch>
                    <a:fillRect/>
                  </a:stretch>
                </pic:blipFill>
                <pic:spPr>
                  <a:xfrm>
                    <a:off x="0" y="0"/>
                    <a:ext cx="1398905" cy="54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4652"/>
    <w:multiLevelType w:val="hybridMultilevel"/>
    <w:tmpl w:val="E938C1A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9F85A02"/>
    <w:multiLevelType w:val="hybridMultilevel"/>
    <w:tmpl w:val="866E8C4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3C1D70"/>
    <w:multiLevelType w:val="hybridMultilevel"/>
    <w:tmpl w:val="6CFA413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hideGrammaticalErrors/>
  <w:proofState w:spelling="clean"/>
  <w:defaultTabStop w:val="708"/>
  <w:hyphenationZone w:val="425"/>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Mzc3NbU0NDA0NzJV0lEKTi0uzszPAymwqAUAdLgtOiwAAAA="/>
  </w:docVars>
  <w:rsids>
    <w:rsidRoot w:val="00B14747"/>
    <w:rsid w:val="00005E19"/>
    <w:rsid w:val="0005653D"/>
    <w:rsid w:val="000600C9"/>
    <w:rsid w:val="00074F3D"/>
    <w:rsid w:val="000E03F0"/>
    <w:rsid w:val="00101CBA"/>
    <w:rsid w:val="00106E14"/>
    <w:rsid w:val="001078E1"/>
    <w:rsid w:val="00115203"/>
    <w:rsid w:val="001252DD"/>
    <w:rsid w:val="00132647"/>
    <w:rsid w:val="00172972"/>
    <w:rsid w:val="001E728A"/>
    <w:rsid w:val="00202E6D"/>
    <w:rsid w:val="00230FB5"/>
    <w:rsid w:val="002502FF"/>
    <w:rsid w:val="00251E29"/>
    <w:rsid w:val="002C4C69"/>
    <w:rsid w:val="00327B72"/>
    <w:rsid w:val="003549BD"/>
    <w:rsid w:val="00372EA9"/>
    <w:rsid w:val="00391405"/>
    <w:rsid w:val="003B0AAE"/>
    <w:rsid w:val="003C55F9"/>
    <w:rsid w:val="003E5587"/>
    <w:rsid w:val="003F61E6"/>
    <w:rsid w:val="00415ABD"/>
    <w:rsid w:val="00453C85"/>
    <w:rsid w:val="004D1334"/>
    <w:rsid w:val="004D2AA6"/>
    <w:rsid w:val="004E20D5"/>
    <w:rsid w:val="00502C37"/>
    <w:rsid w:val="005150A6"/>
    <w:rsid w:val="00516683"/>
    <w:rsid w:val="005901E6"/>
    <w:rsid w:val="005930A6"/>
    <w:rsid w:val="00597D9E"/>
    <w:rsid w:val="005D7535"/>
    <w:rsid w:val="005E3F5E"/>
    <w:rsid w:val="00627063"/>
    <w:rsid w:val="006342DF"/>
    <w:rsid w:val="006E5B2F"/>
    <w:rsid w:val="006F1353"/>
    <w:rsid w:val="00766DC5"/>
    <w:rsid w:val="007E2A64"/>
    <w:rsid w:val="00802EB7"/>
    <w:rsid w:val="00843CBB"/>
    <w:rsid w:val="00863A03"/>
    <w:rsid w:val="00863F27"/>
    <w:rsid w:val="009160B1"/>
    <w:rsid w:val="0098418C"/>
    <w:rsid w:val="00995D38"/>
    <w:rsid w:val="009B5321"/>
    <w:rsid w:val="00A02AB9"/>
    <w:rsid w:val="00A2641B"/>
    <w:rsid w:val="00A74C41"/>
    <w:rsid w:val="00A93F22"/>
    <w:rsid w:val="00AE2CD0"/>
    <w:rsid w:val="00B11257"/>
    <w:rsid w:val="00B14747"/>
    <w:rsid w:val="00BA186C"/>
    <w:rsid w:val="00BF4C46"/>
    <w:rsid w:val="00C03B56"/>
    <w:rsid w:val="00C357F6"/>
    <w:rsid w:val="00C41002"/>
    <w:rsid w:val="00C50443"/>
    <w:rsid w:val="00C70E68"/>
    <w:rsid w:val="00C875F3"/>
    <w:rsid w:val="00CC21E1"/>
    <w:rsid w:val="00D03A36"/>
    <w:rsid w:val="00D24F6F"/>
    <w:rsid w:val="00DE5027"/>
    <w:rsid w:val="00E15609"/>
    <w:rsid w:val="00E85151"/>
    <w:rsid w:val="00E93132"/>
    <w:rsid w:val="00EB02AF"/>
    <w:rsid w:val="00EC48A1"/>
    <w:rsid w:val="00EE14D6"/>
    <w:rsid w:val="00F16D0F"/>
    <w:rsid w:val="00F72BEB"/>
    <w:rsid w:val="00FA2A0C"/>
    <w:rsid w:val="00FA402E"/>
    <w:rsid w:val="00FC3B4D"/>
    <w:rsid w:val="00FD020C"/>
    <w:rsid w:val="00FD03E5"/>
    <w:rsid w:val="00FD32B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05B32049"/>
  <w15:chartTrackingRefBased/>
  <w15:docId w15:val="{C8223EEB-DCFE-456F-82F3-FDC50DB93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3F22"/>
    <w:pPr>
      <w:spacing w:after="0" w:line="240" w:lineRule="auto"/>
    </w:pPr>
    <w:rPr>
      <w:rFonts w:ascii="Arial" w:eastAsia="Calibri" w:hAnsi="Arial" w:cs="Times New Roman"/>
      <w:sz w:val="20"/>
    </w:rPr>
  </w:style>
  <w:style w:type="paragraph" w:styleId="Kop1">
    <w:name w:val="heading 1"/>
    <w:basedOn w:val="Kop2"/>
    <w:next w:val="Kop2"/>
    <w:link w:val="Kop1Char"/>
    <w:autoRedefine/>
    <w:uiPriority w:val="9"/>
    <w:qFormat/>
    <w:rsid w:val="00A93F22"/>
    <w:pPr>
      <w:keepNext w:val="0"/>
      <w:keepLines w:val="0"/>
      <w:pBdr>
        <w:top w:val="single" w:sz="24" w:space="5" w:color="FFFFFF" w:themeColor="background1"/>
        <w:left w:val="single" w:sz="24" w:space="0" w:color="FFFFFF" w:themeColor="background1"/>
        <w:bottom w:val="single" w:sz="48" w:space="5" w:color="C0504D" w:themeColor="accent2"/>
        <w:right w:val="single" w:sz="24" w:space="0" w:color="FFFFFF" w:themeColor="background1"/>
      </w:pBdr>
      <w:tabs>
        <w:tab w:val="left" w:leader="hyphen" w:pos="10037"/>
      </w:tabs>
      <w:spacing w:before="0"/>
      <w:ind w:right="6336"/>
      <w:outlineLvl w:val="0"/>
    </w:pPr>
    <w:rPr>
      <w:rFonts w:asciiTheme="minorHAnsi" w:eastAsiaTheme="minorHAnsi" w:hAnsiTheme="minorHAnsi" w:cstheme="minorBidi"/>
      <w:b/>
      <w:bCs/>
      <w:caps/>
      <w:color w:val="000000" w:themeColor="text1"/>
      <w:spacing w:val="15"/>
      <w:sz w:val="52"/>
      <w:szCs w:val="48"/>
      <w:u w:color="1F497D" w:themeColor="text2"/>
      <w:lang w:val="en-US"/>
      <w14:textOutline w14:w="38100" w14:cap="sq" w14:cmpd="sng" w14:algn="ctr">
        <w14:noFill/>
        <w14:prstDash w14:val="solid"/>
        <w14:bevel/>
      </w14:textOutline>
    </w:rPr>
  </w:style>
  <w:style w:type="paragraph" w:styleId="Kop2">
    <w:name w:val="heading 2"/>
    <w:basedOn w:val="Standaard"/>
    <w:next w:val="Standaard"/>
    <w:link w:val="Kop2Char"/>
    <w:uiPriority w:val="9"/>
    <w:semiHidden/>
    <w:unhideWhenUsed/>
    <w:qFormat/>
    <w:rsid w:val="00FC3B4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F22"/>
    <w:rPr>
      <w:b/>
      <w:bCs/>
      <w:caps/>
      <w:color w:val="000000" w:themeColor="text1"/>
      <w:spacing w:val="15"/>
      <w:sz w:val="52"/>
      <w:szCs w:val="48"/>
      <w:u w:color="1F497D" w:themeColor="text2"/>
      <w:lang w:val="en-US"/>
      <w14:textOutline w14:w="38100" w14:cap="sq" w14:cmpd="sng" w14:algn="ctr">
        <w14:noFill/>
        <w14:prstDash w14:val="solid"/>
        <w14:bevel/>
      </w14:textOutline>
    </w:rPr>
  </w:style>
  <w:style w:type="character" w:customStyle="1" w:styleId="Kop2Char">
    <w:name w:val="Kop 2 Char"/>
    <w:basedOn w:val="Standaardalinea-lettertype"/>
    <w:link w:val="Kop2"/>
    <w:uiPriority w:val="9"/>
    <w:semiHidden/>
    <w:rsid w:val="00FC3B4D"/>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B14747"/>
    <w:pPr>
      <w:tabs>
        <w:tab w:val="center" w:pos="4513"/>
        <w:tab w:val="right" w:pos="9026"/>
      </w:tabs>
    </w:pPr>
  </w:style>
  <w:style w:type="character" w:customStyle="1" w:styleId="KoptekstChar">
    <w:name w:val="Koptekst Char"/>
    <w:basedOn w:val="Standaardalinea-lettertype"/>
    <w:link w:val="Koptekst"/>
    <w:uiPriority w:val="99"/>
    <w:rsid w:val="00B14747"/>
    <w:rPr>
      <w:rFonts w:ascii="Arial" w:hAnsi="Arial"/>
    </w:rPr>
  </w:style>
  <w:style w:type="paragraph" w:styleId="Voettekst">
    <w:name w:val="footer"/>
    <w:basedOn w:val="Standaard"/>
    <w:link w:val="VoettekstChar"/>
    <w:uiPriority w:val="99"/>
    <w:unhideWhenUsed/>
    <w:rsid w:val="00B14747"/>
    <w:pPr>
      <w:tabs>
        <w:tab w:val="center" w:pos="4513"/>
        <w:tab w:val="right" w:pos="9026"/>
      </w:tabs>
    </w:pPr>
  </w:style>
  <w:style w:type="character" w:customStyle="1" w:styleId="VoettekstChar">
    <w:name w:val="Voettekst Char"/>
    <w:basedOn w:val="Standaardalinea-lettertype"/>
    <w:link w:val="Voettekst"/>
    <w:uiPriority w:val="99"/>
    <w:rsid w:val="00B14747"/>
    <w:rPr>
      <w:rFonts w:ascii="Arial" w:hAnsi="Arial"/>
    </w:rPr>
  </w:style>
  <w:style w:type="paragraph" w:styleId="Ballontekst">
    <w:name w:val="Balloon Text"/>
    <w:basedOn w:val="Standaard"/>
    <w:link w:val="BallontekstChar"/>
    <w:uiPriority w:val="99"/>
    <w:semiHidden/>
    <w:unhideWhenUsed/>
    <w:rsid w:val="00B14747"/>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14747"/>
    <w:rPr>
      <w:rFonts w:ascii="Segoe UI" w:hAnsi="Segoe UI" w:cs="Segoe UI"/>
      <w:sz w:val="18"/>
      <w:szCs w:val="18"/>
    </w:rPr>
  </w:style>
  <w:style w:type="paragraph" w:styleId="Titel">
    <w:name w:val="Title"/>
    <w:aliases w:val="Cover Title"/>
    <w:basedOn w:val="Standaard"/>
    <w:next w:val="Standaard"/>
    <w:link w:val="TitelChar"/>
    <w:uiPriority w:val="10"/>
    <w:qFormat/>
    <w:rsid w:val="00A93F22"/>
    <w:pPr>
      <w:outlineLvl w:val="0"/>
    </w:pPr>
    <w:rPr>
      <w:rFonts w:eastAsia="Times New Roman"/>
      <w:bCs/>
      <w:kern w:val="28"/>
      <w:sz w:val="64"/>
      <w:szCs w:val="32"/>
    </w:rPr>
  </w:style>
  <w:style w:type="character" w:customStyle="1" w:styleId="TitelChar">
    <w:name w:val="Titel Char"/>
    <w:aliases w:val="Cover Title Char"/>
    <w:basedOn w:val="Standaardalinea-lettertype"/>
    <w:link w:val="Titel"/>
    <w:uiPriority w:val="10"/>
    <w:rsid w:val="00A93F22"/>
    <w:rPr>
      <w:rFonts w:ascii="Arial" w:eastAsia="Times New Roman" w:hAnsi="Arial" w:cs="Times New Roman"/>
      <w:bCs/>
      <w:kern w:val="28"/>
      <w:sz w:val="64"/>
      <w:szCs w:val="32"/>
    </w:rPr>
  </w:style>
  <w:style w:type="paragraph" w:styleId="Ondertitel">
    <w:name w:val="Subtitle"/>
    <w:aliases w:val="Intro"/>
    <w:basedOn w:val="Standaard"/>
    <w:next w:val="Standaard"/>
    <w:link w:val="OndertitelChar"/>
    <w:uiPriority w:val="11"/>
    <w:qFormat/>
    <w:rsid w:val="00A93F22"/>
    <w:rPr>
      <w:rFonts w:eastAsia="Times New Roman"/>
      <w:b/>
      <w:szCs w:val="24"/>
    </w:rPr>
  </w:style>
  <w:style w:type="character" w:customStyle="1" w:styleId="OndertitelChar">
    <w:name w:val="Ondertitel Char"/>
    <w:aliases w:val="Intro Char"/>
    <w:basedOn w:val="Standaardalinea-lettertype"/>
    <w:link w:val="Ondertitel"/>
    <w:uiPriority w:val="11"/>
    <w:rsid w:val="00A93F22"/>
    <w:rPr>
      <w:rFonts w:ascii="Arial" w:eastAsia="Times New Roman" w:hAnsi="Arial" w:cs="Times New Roman"/>
      <w:b/>
      <w:sz w:val="20"/>
      <w:szCs w:val="24"/>
    </w:rPr>
  </w:style>
  <w:style w:type="character" w:styleId="Hyperlink">
    <w:name w:val="Hyperlink"/>
    <w:uiPriority w:val="99"/>
    <w:unhideWhenUsed/>
    <w:rsid w:val="00A93F22"/>
    <w:rPr>
      <w:color w:val="0000FF"/>
      <w:u w:val="single"/>
    </w:rPr>
  </w:style>
  <w:style w:type="paragraph" w:styleId="Plattetekst">
    <w:name w:val="Body Text"/>
    <w:basedOn w:val="Standaard"/>
    <w:link w:val="PlattetekstChar"/>
    <w:uiPriority w:val="99"/>
    <w:unhideWhenUsed/>
    <w:qFormat/>
    <w:rsid w:val="00A93F22"/>
    <w:pPr>
      <w:spacing w:line="240" w:lineRule="exact"/>
      <w:jc w:val="both"/>
    </w:pPr>
    <w:rPr>
      <w:rFonts w:ascii="Arial Unicode MS" w:eastAsia="Arial Unicode MS" w:hAnsi="Arial Unicode MS"/>
      <w:kern w:val="24"/>
      <w:sz w:val="18"/>
      <w:szCs w:val="16"/>
      <w:lang w:val="en-GB" w:eastAsia="en-GB"/>
    </w:rPr>
  </w:style>
  <w:style w:type="character" w:customStyle="1" w:styleId="PlattetekstChar">
    <w:name w:val="Platte tekst Char"/>
    <w:basedOn w:val="Standaardalinea-lettertype"/>
    <w:link w:val="Plattetekst"/>
    <w:uiPriority w:val="99"/>
    <w:rsid w:val="00A93F22"/>
    <w:rPr>
      <w:rFonts w:ascii="Arial Unicode MS" w:eastAsia="Arial Unicode MS" w:hAnsi="Arial Unicode MS" w:cs="Times New Roman"/>
      <w:kern w:val="24"/>
      <w:sz w:val="18"/>
      <w:szCs w:val="16"/>
      <w:lang w:val="en-GB" w:eastAsia="en-GB"/>
    </w:rPr>
  </w:style>
  <w:style w:type="paragraph" w:styleId="Lijstalinea">
    <w:name w:val="List Paragraph"/>
    <w:basedOn w:val="Standaard"/>
    <w:uiPriority w:val="34"/>
    <w:qFormat/>
    <w:rsid w:val="00A93F22"/>
    <w:pPr>
      <w:ind w:left="720"/>
    </w:pPr>
    <w:rPr>
      <w:rFonts w:ascii="Calibri" w:hAnsi="Calibri"/>
      <w:sz w:val="22"/>
      <w:lang w:val="en-GB" w:eastAsia="en-GB"/>
    </w:rPr>
  </w:style>
  <w:style w:type="character" w:styleId="Onopgelostemelding">
    <w:name w:val="Unresolved Mention"/>
    <w:basedOn w:val="Standaardalinea-lettertype"/>
    <w:uiPriority w:val="99"/>
    <w:semiHidden/>
    <w:unhideWhenUsed/>
    <w:rsid w:val="00E93132"/>
    <w:rPr>
      <w:color w:val="605E5C"/>
      <w:shd w:val="clear" w:color="auto" w:fill="E1DFDD"/>
    </w:rPr>
  </w:style>
  <w:style w:type="paragraph" w:styleId="Plattetekstinspringen3">
    <w:name w:val="Body Text Indent 3"/>
    <w:basedOn w:val="Standaard"/>
    <w:link w:val="Plattetekstinspringen3Char"/>
    <w:uiPriority w:val="99"/>
    <w:unhideWhenUsed/>
    <w:rsid w:val="00766DC5"/>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rsid w:val="00766DC5"/>
    <w:rPr>
      <w:rFonts w:ascii="Arial" w:eastAsia="Calibri" w:hAnsi="Arial" w:cs="Times New Roman"/>
      <w:sz w:val="16"/>
      <w:szCs w:val="16"/>
    </w:rPr>
  </w:style>
  <w:style w:type="paragraph" w:styleId="Plattetekstinspringen">
    <w:name w:val="Body Text Indent"/>
    <w:basedOn w:val="Standaard"/>
    <w:link w:val="PlattetekstinspringenChar"/>
    <w:uiPriority w:val="99"/>
    <w:semiHidden/>
    <w:unhideWhenUsed/>
    <w:rsid w:val="00766DC5"/>
    <w:pPr>
      <w:spacing w:after="120"/>
      <w:ind w:left="283"/>
    </w:pPr>
  </w:style>
  <w:style w:type="character" w:customStyle="1" w:styleId="PlattetekstinspringenChar">
    <w:name w:val="Platte tekst inspringen Char"/>
    <w:basedOn w:val="Standaardalinea-lettertype"/>
    <w:link w:val="Plattetekstinspringen"/>
    <w:uiPriority w:val="99"/>
    <w:semiHidden/>
    <w:rsid w:val="00766DC5"/>
    <w:rPr>
      <w:rFonts w:ascii="Arial" w:eastAsia="Calibri"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045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BACACC26D925478202687F88CE3B9E" ma:contentTypeVersion="12" ma:contentTypeDescription="Create a new document." ma:contentTypeScope="" ma:versionID="d9a4d2c2f7d645f195db6b33f294c267">
  <xsd:schema xmlns:xsd="http://www.w3.org/2001/XMLSchema" xmlns:xs="http://www.w3.org/2001/XMLSchema" xmlns:p="http://schemas.microsoft.com/office/2006/metadata/properties" xmlns:ns2="92fab0c4-24c4-4b08-9c0c-ea9cf92b8025" xmlns:ns3="d0b42eb4-8167-4577-b2d7-b7c788837e1b" targetNamespace="http://schemas.microsoft.com/office/2006/metadata/properties" ma:root="true" ma:fieldsID="5500af2b3300bb2394fd1a08946901b8" ns2:_="" ns3:_="">
    <xsd:import namespace="92fab0c4-24c4-4b08-9c0c-ea9cf92b8025"/>
    <xsd:import namespace="d0b42eb4-8167-4577-b2d7-b7c788837e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b0c4-24c4-4b08-9c0c-ea9cf92b802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42eb4-8167-4577-b2d7-b7c788837e1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4DD72F-51E1-499C-9772-9465A82D662E}">
  <ds:schemaRefs>
    <ds:schemaRef ds:uri="http://schemas.openxmlformats.org/officeDocument/2006/bibliography"/>
  </ds:schemaRefs>
</ds:datastoreItem>
</file>

<file path=customXml/itemProps2.xml><?xml version="1.0" encoding="utf-8"?>
<ds:datastoreItem xmlns:ds="http://schemas.openxmlformats.org/officeDocument/2006/customXml" ds:itemID="{7ACA2345-2D27-47BD-B2DB-E615994B6E4C}">
  <ds:schemaRefs>
    <ds:schemaRef ds:uri="http://schemas.microsoft.com/sharepoint/v3/contenttype/forms"/>
  </ds:schemaRefs>
</ds:datastoreItem>
</file>

<file path=customXml/itemProps3.xml><?xml version="1.0" encoding="utf-8"?>
<ds:datastoreItem xmlns:ds="http://schemas.openxmlformats.org/officeDocument/2006/customXml" ds:itemID="{5AEBEE4D-4304-49EE-B277-7E1726531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b0c4-24c4-4b08-9c0c-ea9cf92b8025"/>
    <ds:schemaRef ds:uri="d0b42eb4-8167-4577-b2d7-b7c788837e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AD180-3FFD-49A9-BA7B-0FE66F2A28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2916</Words>
  <Characters>16043</Characters>
  <Application>Microsoft Office Word</Application>
  <DocSecurity>0</DocSecurity>
  <Lines>133</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Giromus</dc:creator>
  <cp:keywords/>
  <dc:description/>
  <cp:lastModifiedBy>Filip Chody</cp:lastModifiedBy>
  <cp:revision>3</cp:revision>
  <dcterms:created xsi:type="dcterms:W3CDTF">2021-05-06T11:50:00Z</dcterms:created>
  <dcterms:modified xsi:type="dcterms:W3CDTF">2021-05-06T14:22:00Z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0x010100F3BACACC26D925478202687F88CE3B9E</vt:lpwstr>
  </property>
</Properties>
</file>